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0631"/>
      </w:tblGrid>
      <w:tr w:rsidR="004D38D9" w14:paraId="3F561D5A" w14:textId="77777777" w:rsidTr="001A7F0A">
        <w:tc>
          <w:tcPr>
            <w:tcW w:w="4503" w:type="dxa"/>
          </w:tcPr>
          <w:p w14:paraId="5B2F35CE" w14:textId="77777777" w:rsidR="004D38D9" w:rsidRDefault="004D38D9" w:rsidP="005141FF"/>
        </w:tc>
        <w:tc>
          <w:tcPr>
            <w:tcW w:w="10631" w:type="dxa"/>
          </w:tcPr>
          <w:p w14:paraId="3D2FF987" w14:textId="77777777" w:rsidR="0039343D" w:rsidRDefault="00C71054" w:rsidP="00C71054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  <w:t xml:space="preserve">Утверждаю </w:t>
            </w:r>
          </w:p>
          <w:p w14:paraId="748473C6" w14:textId="77777777" w:rsidR="00C71054" w:rsidRPr="0037755F" w:rsidRDefault="00C71054" w:rsidP="00C71054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 w:rsidR="00196288">
              <w:rPr>
                <w:rFonts w:asciiTheme="minorBidi" w:hAnsiTheme="minorBidi" w:cstheme="minorBidi"/>
                <w:b/>
              </w:rPr>
              <w:t xml:space="preserve">     Дире</w:t>
            </w:r>
            <w:r w:rsidR="007951B1">
              <w:rPr>
                <w:rFonts w:asciiTheme="minorBidi" w:hAnsiTheme="minorBidi" w:cstheme="minorBidi"/>
                <w:b/>
              </w:rPr>
              <w:t>ктор КЦА _____________</w:t>
            </w:r>
            <w:proofErr w:type="spellStart"/>
            <w:r w:rsidR="006D3F52">
              <w:rPr>
                <w:rFonts w:asciiTheme="minorBidi" w:hAnsiTheme="minorBidi" w:cstheme="minorBidi"/>
                <w:b/>
              </w:rPr>
              <w:t>А</w:t>
            </w:r>
            <w:r w:rsidR="00BA79E9">
              <w:rPr>
                <w:rFonts w:asciiTheme="minorBidi" w:hAnsiTheme="minorBidi" w:cstheme="minorBidi"/>
                <w:b/>
              </w:rPr>
              <w:t>хмед</w:t>
            </w:r>
            <w:r w:rsidR="006D3F52">
              <w:rPr>
                <w:rFonts w:asciiTheme="minorBidi" w:hAnsiTheme="minorBidi" w:cstheme="minorBidi"/>
                <w:b/>
              </w:rPr>
              <w:t>жанова</w:t>
            </w:r>
            <w:proofErr w:type="spellEnd"/>
            <w:r w:rsidR="006D3F52">
              <w:rPr>
                <w:rFonts w:asciiTheme="minorBidi" w:hAnsiTheme="minorBidi" w:cstheme="minorBidi"/>
                <w:b/>
              </w:rPr>
              <w:t xml:space="preserve"> А.Т.</w:t>
            </w:r>
          </w:p>
          <w:p w14:paraId="185A7AED" w14:textId="77777777" w:rsidR="00C71054" w:rsidRDefault="00C71054" w:rsidP="00C71054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  <w:t>М.П.</w:t>
            </w:r>
          </w:p>
          <w:p w14:paraId="622AA3A6" w14:textId="77777777" w:rsidR="00C71054" w:rsidRDefault="00C71054" w:rsidP="00C71054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  <w:t xml:space="preserve">Приложение к аттестату аккредитации </w:t>
            </w:r>
          </w:p>
          <w:p w14:paraId="18D4F112" w14:textId="77777777" w:rsidR="00C71054" w:rsidRDefault="00C71054" w:rsidP="00C71054">
            <w:pPr>
              <w:spacing w:line="276" w:lineRule="auto"/>
              <w:ind w:left="80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</w:rPr>
              <w:t>№ _</w:t>
            </w:r>
            <w:r w:rsidRPr="007B306E">
              <w:rPr>
                <w:szCs w:val="19"/>
                <w:u w:val="single"/>
              </w:rPr>
              <w:t xml:space="preserve"> KG 417/КЦА.ИЛ.</w:t>
            </w:r>
            <w:r>
              <w:rPr>
                <w:rFonts w:asciiTheme="minorBidi" w:hAnsiTheme="minorBidi" w:cstheme="minorBidi"/>
              </w:rPr>
              <w:t>________</w:t>
            </w:r>
          </w:p>
          <w:p w14:paraId="3C310A3E" w14:textId="77777777" w:rsidR="00C71054" w:rsidRPr="00C67137" w:rsidRDefault="00C67137" w:rsidP="00C71054">
            <w:pPr>
              <w:spacing w:line="276" w:lineRule="auto"/>
              <w:ind w:left="80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ab/>
            </w:r>
            <w:r w:rsidR="00C71054" w:rsidRPr="00C67137">
              <w:rPr>
                <w:rFonts w:asciiTheme="minorBidi" w:hAnsiTheme="minorBidi" w:cstheme="minorBidi"/>
              </w:rPr>
              <w:t>от «</w:t>
            </w:r>
            <w:r>
              <w:rPr>
                <w:rFonts w:asciiTheme="minorBidi" w:hAnsiTheme="minorBidi" w:cstheme="minorBidi"/>
              </w:rPr>
              <w:t>___</w:t>
            </w:r>
            <w:r w:rsidR="00C71054" w:rsidRPr="00C67137">
              <w:rPr>
                <w:rFonts w:asciiTheme="minorBidi" w:hAnsiTheme="minorBidi" w:cstheme="minorBidi"/>
              </w:rPr>
              <w:t>»</w:t>
            </w:r>
            <w:r>
              <w:rPr>
                <w:rFonts w:asciiTheme="minorBidi" w:hAnsiTheme="minorBidi" w:cstheme="minorBidi"/>
              </w:rPr>
              <w:t>______________</w:t>
            </w:r>
            <w:r w:rsidR="00C71054" w:rsidRPr="00C67137">
              <w:rPr>
                <w:rFonts w:asciiTheme="minorBidi" w:hAnsiTheme="minorBidi" w:cstheme="minorBidi"/>
              </w:rPr>
              <w:t xml:space="preserve"> 20</w:t>
            </w:r>
            <w:r w:rsidR="00BA79E9">
              <w:rPr>
                <w:rFonts w:asciiTheme="minorBidi" w:hAnsiTheme="minorBidi" w:cstheme="minorBidi"/>
              </w:rPr>
              <w:t>2__</w:t>
            </w:r>
            <w:r w:rsidR="00C71054" w:rsidRPr="00C67137">
              <w:rPr>
                <w:rFonts w:asciiTheme="minorBidi" w:hAnsiTheme="minorBidi" w:cstheme="minorBidi"/>
              </w:rPr>
              <w:t>г.</w:t>
            </w:r>
          </w:p>
          <w:p w14:paraId="4062CA09" w14:textId="77777777" w:rsidR="00C71054" w:rsidRDefault="00C71054" w:rsidP="00C71054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</w:p>
          <w:p w14:paraId="28ED891F" w14:textId="77777777" w:rsidR="009B5670" w:rsidRDefault="00C67137" w:rsidP="009B5670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Область аккредитации лаборатории </w:t>
            </w:r>
            <w:r w:rsidR="009B5670">
              <w:rPr>
                <w:rFonts w:asciiTheme="minorBidi" w:hAnsiTheme="minorBidi" w:cstheme="minorBidi"/>
                <w:b/>
              </w:rPr>
              <w:t>по контролю качества ГСМ и СЖ</w:t>
            </w:r>
          </w:p>
          <w:p w14:paraId="3BB23989" w14:textId="3C0FEBF9" w:rsidR="00C71054" w:rsidRPr="00C71054" w:rsidRDefault="002C69FA" w:rsidP="009B5670">
            <w:pPr>
              <w:spacing w:line="276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                    </w:t>
            </w:r>
            <w:proofErr w:type="spellStart"/>
            <w:r w:rsidR="00C67137">
              <w:rPr>
                <w:rFonts w:asciiTheme="minorBidi" w:hAnsiTheme="minorBidi" w:cstheme="minorBidi"/>
                <w:b/>
              </w:rPr>
              <w:t>ОсОО</w:t>
            </w:r>
            <w:proofErr w:type="spellEnd"/>
            <w:r w:rsidR="00C67137">
              <w:rPr>
                <w:rFonts w:asciiTheme="minorBidi" w:hAnsiTheme="minorBidi" w:cstheme="minorBidi"/>
                <w:b/>
              </w:rPr>
              <w:t xml:space="preserve"> «</w:t>
            </w:r>
            <w:proofErr w:type="spellStart"/>
            <w:r w:rsidR="00C67137">
              <w:rPr>
                <w:rFonts w:asciiTheme="minorBidi" w:hAnsiTheme="minorBidi" w:cstheme="minorBidi"/>
                <w:b/>
              </w:rPr>
              <w:t>Асман</w:t>
            </w:r>
            <w:proofErr w:type="spellEnd"/>
            <w:r w:rsidR="00C67137">
              <w:rPr>
                <w:rFonts w:asciiTheme="minorBidi" w:hAnsiTheme="minorBidi" w:cstheme="minorBidi"/>
                <w:b/>
              </w:rPr>
              <w:t xml:space="preserve"> Ойл Компани"</w:t>
            </w:r>
          </w:p>
        </w:tc>
      </w:tr>
    </w:tbl>
    <w:tbl>
      <w:tblPr>
        <w:tblW w:w="1504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692"/>
        <w:gridCol w:w="1984"/>
        <w:gridCol w:w="4111"/>
        <w:gridCol w:w="4394"/>
        <w:gridCol w:w="2415"/>
      </w:tblGrid>
      <w:tr w:rsidR="00BD174E" w:rsidRPr="00BA7A70" w14:paraId="2AA1C29C" w14:textId="77777777" w:rsidTr="001F429F">
        <w:trPr>
          <w:trHeight w:val="84"/>
        </w:trPr>
        <w:tc>
          <w:tcPr>
            <w:tcW w:w="450" w:type="dxa"/>
            <w:shd w:val="clear" w:color="auto" w:fill="auto"/>
            <w:hideMark/>
          </w:tcPr>
          <w:p w14:paraId="65B0E4B4" w14:textId="77777777" w:rsidR="00BD174E" w:rsidRPr="00BA7A70" w:rsidRDefault="00C71054" w:rsidP="00514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гн</w:t>
            </w:r>
            <w:proofErr w:type="spellEnd"/>
            <w:r w:rsidR="00BD174E" w:rsidRPr="00BA7A7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№</w:t>
            </w:r>
          </w:p>
          <w:p w14:paraId="4E42B384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A7A7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692" w:type="dxa"/>
            <w:shd w:val="clear" w:color="auto" w:fill="auto"/>
            <w:hideMark/>
          </w:tcPr>
          <w:p w14:paraId="6FEDBEE5" w14:textId="77777777" w:rsidR="00BD174E" w:rsidRPr="001732D9" w:rsidRDefault="001732D9" w:rsidP="00514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732D9">
              <w:rPr>
                <w:rFonts w:ascii="Arial" w:hAnsi="Arial" w:cs="Arial"/>
                <w:b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1984" w:type="dxa"/>
            <w:shd w:val="clear" w:color="auto" w:fill="auto"/>
            <w:hideMark/>
          </w:tcPr>
          <w:p w14:paraId="0EC13F45" w14:textId="77777777" w:rsidR="00BD174E" w:rsidRPr="001732D9" w:rsidRDefault="001732D9" w:rsidP="00514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732D9">
              <w:rPr>
                <w:rFonts w:ascii="Arial" w:hAnsi="Arial" w:cs="Arial"/>
                <w:b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4111" w:type="dxa"/>
            <w:shd w:val="clear" w:color="auto" w:fill="auto"/>
            <w:hideMark/>
          </w:tcPr>
          <w:p w14:paraId="26A4F915" w14:textId="77777777" w:rsidR="001732D9" w:rsidRPr="001732D9" w:rsidRDefault="001732D9" w:rsidP="001732D9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2D9">
              <w:rPr>
                <w:rFonts w:ascii="Arial" w:hAnsi="Arial" w:cs="Arial"/>
                <w:b/>
                <w:sz w:val="20"/>
                <w:szCs w:val="20"/>
              </w:rPr>
              <w:t>Наименование видов испытаний/определяемых</w:t>
            </w:r>
          </w:p>
          <w:p w14:paraId="21F46B41" w14:textId="77777777" w:rsidR="00BD174E" w:rsidRPr="001732D9" w:rsidRDefault="001732D9" w:rsidP="001732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732D9">
              <w:rPr>
                <w:rFonts w:ascii="Arial" w:hAnsi="Arial" w:cs="Arial"/>
                <w:b/>
                <w:sz w:val="20"/>
                <w:szCs w:val="20"/>
              </w:rPr>
              <w:t xml:space="preserve">показателей </w:t>
            </w:r>
            <w:r w:rsidRPr="001732D9">
              <w:rPr>
                <w:rFonts w:ascii="Arial" w:hAnsi="Arial" w:cs="Arial"/>
                <w:b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4394" w:type="dxa"/>
            <w:shd w:val="clear" w:color="auto" w:fill="auto"/>
            <w:hideMark/>
          </w:tcPr>
          <w:p w14:paraId="38C3612C" w14:textId="77777777" w:rsidR="001732D9" w:rsidRPr="001732D9" w:rsidRDefault="001732D9" w:rsidP="001732D9">
            <w:pPr>
              <w:shd w:val="clear" w:color="auto" w:fill="FFFFFF"/>
              <w:ind w:right="155"/>
              <w:jc w:val="center"/>
              <w:rPr>
                <w:rFonts w:ascii="Arial" w:hAnsi="Arial" w:cs="Arial"/>
                <w:b/>
                <w:sz w:val="20"/>
                <w:szCs w:val="20"/>
                <w:lang w:val="ky-KG"/>
              </w:rPr>
            </w:pPr>
            <w:r w:rsidRPr="001732D9">
              <w:rPr>
                <w:rFonts w:ascii="Arial" w:hAnsi="Arial" w:cs="Arial"/>
                <w:b/>
                <w:sz w:val="20"/>
                <w:szCs w:val="20"/>
              </w:rPr>
              <w:t xml:space="preserve">Обозначение </w:t>
            </w:r>
            <w:r w:rsidRPr="001732D9">
              <w:rPr>
                <w:rFonts w:ascii="Arial" w:hAnsi="Arial" w:cs="Arial"/>
                <w:b/>
                <w:sz w:val="20"/>
                <w:szCs w:val="20"/>
                <w:lang w:val="ky-KG"/>
              </w:rPr>
              <w:t>методов/ метод</w:t>
            </w:r>
            <w:r>
              <w:rPr>
                <w:rFonts w:ascii="Arial" w:hAnsi="Arial" w:cs="Arial"/>
                <w:b/>
                <w:sz w:val="20"/>
                <w:szCs w:val="20"/>
                <w:lang w:val="ky-KG"/>
              </w:rPr>
              <w:t>ик испытаний  и отбора образцов</w:t>
            </w:r>
          </w:p>
          <w:p w14:paraId="3A73B68B" w14:textId="77777777" w:rsidR="00BD174E" w:rsidRPr="001732D9" w:rsidRDefault="00BD174E" w:rsidP="001732D9">
            <w:pPr>
              <w:rPr>
                <w:rFonts w:ascii="Arial" w:hAnsi="Arial" w:cs="Arial"/>
                <w:b/>
                <w:bCs/>
                <w:color w:val="000000"/>
                <w:sz w:val="20"/>
                <w:lang w:val="ky-KG"/>
              </w:rPr>
            </w:pPr>
          </w:p>
        </w:tc>
        <w:tc>
          <w:tcPr>
            <w:tcW w:w="2415" w:type="dxa"/>
          </w:tcPr>
          <w:p w14:paraId="042EB902" w14:textId="77777777" w:rsidR="00F86393" w:rsidRDefault="00BD174E" w:rsidP="00514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 w:rsidRPr="00BA7A7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Диапазон измерений, </w:t>
            </w:r>
          </w:p>
          <w:p w14:paraId="0F7C3249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7A7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ед. измерений</w:t>
            </w:r>
          </w:p>
        </w:tc>
      </w:tr>
    </w:tbl>
    <w:p w14:paraId="1AB394F8" w14:textId="77777777" w:rsidR="004D38D9" w:rsidRPr="00BA7A70" w:rsidRDefault="004D38D9" w:rsidP="004D38D9">
      <w:pPr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"/>
        <w:gridCol w:w="1704"/>
        <w:gridCol w:w="1983"/>
        <w:gridCol w:w="4094"/>
        <w:gridCol w:w="4398"/>
        <w:gridCol w:w="2427"/>
      </w:tblGrid>
      <w:tr w:rsidR="00BD174E" w:rsidRPr="00A12514" w14:paraId="4B1DE878" w14:textId="77777777" w:rsidTr="009053CE">
        <w:trPr>
          <w:trHeight w:val="20"/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ADB4" w14:textId="77777777" w:rsidR="00BD174E" w:rsidRPr="00A12514" w:rsidRDefault="00BD174E" w:rsidP="005141F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lang w:val="en-US"/>
              </w:rPr>
            </w:pPr>
            <w:r w:rsidRPr="00A12514">
              <w:rPr>
                <w:rFonts w:ascii="Arial" w:hAnsi="Arial" w:cs="Arial"/>
                <w:bCs/>
                <w:i/>
                <w:color w:val="000000"/>
                <w:sz w:val="18"/>
                <w:szCs w:val="22"/>
                <w:lang w:val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DAC2" w14:textId="77777777" w:rsidR="00BD174E" w:rsidRPr="00A12514" w:rsidRDefault="00BD174E" w:rsidP="005141F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lang w:val="en-US"/>
              </w:rPr>
            </w:pPr>
            <w:r w:rsidRPr="00A12514">
              <w:rPr>
                <w:rFonts w:ascii="Arial" w:hAnsi="Arial" w:cs="Arial"/>
                <w:bCs/>
                <w:i/>
                <w:color w:val="000000"/>
                <w:sz w:val="18"/>
                <w:szCs w:val="22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34CB" w14:textId="77777777" w:rsidR="00BD174E" w:rsidRPr="005D768D" w:rsidRDefault="00BD174E" w:rsidP="005141F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344C" w14:textId="77777777" w:rsidR="00BD174E" w:rsidRPr="005D768D" w:rsidRDefault="00BD174E" w:rsidP="005141F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3EAB" w14:textId="77777777" w:rsidR="00BD174E" w:rsidRPr="005D768D" w:rsidRDefault="00BD174E" w:rsidP="005141F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91817" w14:textId="77777777" w:rsidR="00BD174E" w:rsidRPr="005D768D" w:rsidRDefault="00BD174E" w:rsidP="005141F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6</w:t>
            </w:r>
          </w:p>
        </w:tc>
      </w:tr>
      <w:tr w:rsidR="00BD174E" w:rsidRPr="00BA7A70" w14:paraId="5365FD30" w14:textId="77777777" w:rsidTr="009053CE">
        <w:trPr>
          <w:trHeight w:val="2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33AF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B696" w14:textId="77777777" w:rsidR="00BD174E" w:rsidRPr="00BA7A70" w:rsidRDefault="00BD174E" w:rsidP="00F863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Топливо для реактивных двигателей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58E" w14:textId="77777777" w:rsidR="006C4795" w:rsidRDefault="00BD174E" w:rsidP="00F863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10227-86</w:t>
            </w:r>
          </w:p>
          <w:p w14:paraId="424E92FD" w14:textId="77777777" w:rsidR="0080687F" w:rsidRDefault="0080687F" w:rsidP="000A21A5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10227-2013</w:t>
            </w:r>
          </w:p>
          <w:p w14:paraId="5B69DBE9" w14:textId="77777777" w:rsidR="005B5759" w:rsidRDefault="005B5759" w:rsidP="00806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ТР ТС </w:t>
            </w:r>
            <w:r w:rsidR="006C4795">
              <w:rPr>
                <w:rFonts w:ascii="Arial" w:hAnsi="Arial" w:cs="Arial"/>
                <w:color w:val="000000"/>
                <w:sz w:val="20"/>
                <w:szCs w:val="20"/>
              </w:rPr>
              <w:t>013-11</w:t>
            </w:r>
          </w:p>
          <w:p w14:paraId="072657FC" w14:textId="77777777" w:rsidR="006C4795" w:rsidRDefault="006C4795" w:rsidP="00806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 КР «АТО»</w:t>
            </w:r>
          </w:p>
          <w:p w14:paraId="650A05F5" w14:textId="77777777" w:rsidR="0080687F" w:rsidRPr="006C4795" w:rsidRDefault="0080687F" w:rsidP="00F863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76AC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Плотность при 20°С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8930" w14:textId="77777777" w:rsidR="00BD174E" w:rsidRPr="00BA7A70" w:rsidRDefault="00BD174E" w:rsidP="006700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3900-</w:t>
            </w:r>
            <w:r w:rsidR="00670003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61243C"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  <w:t>М</w:t>
            </w:r>
            <w:proofErr w:type="spellStart"/>
            <w:r w:rsidR="00670003">
              <w:rPr>
                <w:rFonts w:ascii="Arial" w:hAnsi="Arial" w:cs="Arial"/>
                <w:color w:val="000000"/>
                <w:sz w:val="20"/>
                <w:szCs w:val="20"/>
              </w:rPr>
              <w:t>етод</w:t>
            </w:r>
            <w:proofErr w:type="spellEnd"/>
            <w:r w:rsidR="00670003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7D513" w14:textId="77777777" w:rsidR="00BD174E" w:rsidRPr="00A12514" w:rsidRDefault="00F86393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795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BD174E" w:rsidRPr="006C4795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3F18D9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BD174E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6C4795">
              <w:rPr>
                <w:rFonts w:ascii="Arial" w:hAnsi="Arial" w:cs="Arial"/>
                <w:i/>
                <w:sz w:val="16"/>
                <w:szCs w:val="16"/>
              </w:rPr>
              <w:t>83</w:t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0 кг/м³</w:t>
            </w:r>
          </w:p>
        </w:tc>
      </w:tr>
      <w:tr w:rsidR="00BD174E" w:rsidRPr="00BA7A70" w14:paraId="40456C57" w14:textId="77777777" w:rsidTr="009053CE">
        <w:trPr>
          <w:trHeight w:val="26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EF8A0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4D1F6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7C148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A4D3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Фракционный состав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F8F0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ГОСТ2177-99</w:t>
            </w:r>
            <w:r w:rsidRPr="006E76F9">
              <w:rPr>
                <w:rFonts w:ascii="Arial" w:hAnsi="Arial" w:cs="Arial"/>
                <w:color w:val="000000"/>
                <w:sz w:val="18"/>
                <w:szCs w:val="20"/>
              </w:rPr>
              <w:t xml:space="preserve">(Метод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А</w:t>
            </w:r>
            <w:r w:rsidRPr="006E76F9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BD134" w14:textId="77777777" w:rsidR="00BD174E" w:rsidRPr="00A12514" w:rsidRDefault="004F5549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+</w:t>
            </w:r>
            <w:r w:rsidR="00B230BB">
              <w:rPr>
                <w:rFonts w:ascii="Arial" w:hAnsi="Arial" w:cs="Arial"/>
                <w:i/>
                <w:sz w:val="16"/>
                <w:szCs w:val="16"/>
              </w:rPr>
              <w:t>125</w:t>
            </w:r>
            <w:r w:rsidR="00BD174E" w:rsidRPr="00A12514">
              <w:rPr>
                <w:rFonts w:ascii="Calibri" w:hAnsi="Calibri" w:cs="Arial"/>
                <w:i/>
                <w:sz w:val="16"/>
                <w:szCs w:val="16"/>
              </w:rPr>
              <w:t>⁰</w:t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="00BD174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  <w:r w:rsidR="00BD174E">
              <w:rPr>
                <w:rFonts w:ascii="Arial" w:hAnsi="Arial" w:cs="Arial"/>
                <w:i/>
                <w:sz w:val="16"/>
                <w:szCs w:val="16"/>
              </w:rPr>
              <w:t xml:space="preserve"> +3</w:t>
            </w:r>
            <w:r w:rsidR="00B230BB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BD174E" w:rsidRPr="00A12514">
              <w:rPr>
                <w:rFonts w:ascii="Calibri" w:hAnsi="Calibri" w:cs="Arial"/>
                <w:i/>
                <w:sz w:val="16"/>
                <w:szCs w:val="16"/>
              </w:rPr>
              <w:t>⁰</w:t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  <w:tr w:rsidR="00BD174E" w:rsidRPr="00BA7A70" w14:paraId="188FC61F" w14:textId="77777777" w:rsidTr="009053CE">
        <w:trPr>
          <w:trHeight w:val="2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A2524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FA043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3D712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B83D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Кинематическая вязкость при 20°С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C8CF" w14:textId="77777777" w:rsidR="00BD174E" w:rsidRPr="00922734" w:rsidRDefault="00BD174E" w:rsidP="00D07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33-20</w:t>
            </w:r>
            <w:r w:rsidR="004C3C8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A66F" w14:textId="77777777" w:rsidR="00BD174E" w:rsidRPr="00A12514" w:rsidRDefault="00184240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D174E">
              <w:rPr>
                <w:rFonts w:ascii="Arial" w:hAnsi="Arial" w:cs="Arial"/>
                <w:i/>
                <w:sz w:val="16"/>
                <w:szCs w:val="16"/>
              </w:rPr>
              <w:t>,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="00BD174E">
              <w:rPr>
                <w:rFonts w:ascii="Arial" w:hAnsi="Arial" w:cs="Arial"/>
                <w:i/>
                <w:sz w:val="16"/>
                <w:szCs w:val="16"/>
              </w:rPr>
              <w:t xml:space="preserve">  -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D174E" w:rsidRPr="00D724CB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BD174E" w:rsidRPr="00D724CB">
              <w:rPr>
                <w:rFonts w:ascii="Arial" w:hAnsi="Arial" w:cs="Arial"/>
                <w:i/>
                <w:sz w:val="16"/>
                <w:szCs w:val="16"/>
              </w:rPr>
              <w:t xml:space="preserve">  мм²/с</w:t>
            </w:r>
          </w:p>
        </w:tc>
      </w:tr>
      <w:tr w:rsidR="00BD174E" w:rsidRPr="00BA7A70" w14:paraId="36D03F14" w14:textId="77777777" w:rsidTr="006C4795">
        <w:trPr>
          <w:trHeight w:val="43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045E9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6F3C2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21379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D30F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D8F0" w14:textId="77777777" w:rsidR="00BD174E" w:rsidRPr="00BA7A70" w:rsidRDefault="00BD174E" w:rsidP="006700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5985-</w:t>
            </w:r>
            <w:r w:rsidR="00670003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  <w:r w:rsidR="00922734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61243C"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  <w:t>Т</w:t>
            </w:r>
            <w:proofErr w:type="spellStart"/>
            <w:r w:rsidR="00922734">
              <w:rPr>
                <w:rFonts w:ascii="Arial" w:hAnsi="Arial" w:cs="Arial"/>
                <w:color w:val="000000"/>
                <w:sz w:val="20"/>
                <w:szCs w:val="20"/>
              </w:rPr>
              <w:t>итриметрический</w:t>
            </w:r>
            <w:proofErr w:type="spellEnd"/>
            <w:r w:rsidR="0092273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метод)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10227-86 п.4.2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5E01" w14:textId="77777777" w:rsidR="00BD174E" w:rsidRPr="00A12514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от отсутствия до </w:t>
            </w:r>
            <w:r w:rsidR="003F18D9">
              <w:rPr>
                <w:rFonts w:ascii="Arial" w:hAnsi="Arial" w:cs="Arial"/>
                <w:i/>
                <w:sz w:val="16"/>
                <w:szCs w:val="16"/>
              </w:rPr>
              <w:t>0,7</w:t>
            </w:r>
            <w:r w:rsidRPr="00A12514">
              <w:rPr>
                <w:rFonts w:ascii="Arial" w:hAnsi="Arial" w:cs="Arial"/>
                <w:i/>
                <w:sz w:val="16"/>
                <w:szCs w:val="16"/>
              </w:rPr>
              <w:t xml:space="preserve"> мг КОН на 100 см³ топлива</w:t>
            </w:r>
          </w:p>
        </w:tc>
      </w:tr>
      <w:tr w:rsidR="00BD174E" w:rsidRPr="00BA7A70" w14:paraId="637AECFA" w14:textId="77777777" w:rsidTr="009053CE">
        <w:trPr>
          <w:trHeight w:val="2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0BFB3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72347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107FA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C999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Температура вспышки, определяемая в закрытом тигле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F33B" w14:textId="77777777" w:rsidR="00BD174E" w:rsidRPr="00BA7A70" w:rsidRDefault="00BD174E" w:rsidP="00CA4431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ГОСТ6356-75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9FD" w14:textId="77777777" w:rsidR="00BD174E" w:rsidRPr="00A12514" w:rsidRDefault="004F5549" w:rsidP="00D320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3F18D9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BD174E">
              <w:rPr>
                <w:rFonts w:ascii="Calibri" w:hAnsi="Calibri" w:cs="Arial"/>
                <w:i/>
                <w:sz w:val="16"/>
                <w:szCs w:val="16"/>
              </w:rPr>
              <w:sym w:font="Symbol" w:char="F0B0"/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="00D3201B">
              <w:rPr>
                <w:rFonts w:ascii="Arial" w:hAnsi="Arial" w:cs="Arial"/>
                <w:i/>
                <w:sz w:val="16"/>
                <w:szCs w:val="16"/>
              </w:rPr>
              <w:t>- +</w:t>
            </w:r>
            <w:r w:rsidR="003F18D9">
              <w:rPr>
                <w:rFonts w:ascii="Calibri" w:hAnsi="Calibri" w:cs="Arial"/>
                <w:i/>
                <w:sz w:val="16"/>
                <w:szCs w:val="16"/>
              </w:rPr>
              <w:t>5</w:t>
            </w:r>
            <w:r w:rsidR="00D3201B">
              <w:rPr>
                <w:rFonts w:ascii="Calibri" w:hAnsi="Calibri" w:cs="Arial"/>
                <w:i/>
                <w:sz w:val="16"/>
                <w:szCs w:val="16"/>
              </w:rPr>
              <w:t>0</w:t>
            </w:r>
            <w:r w:rsidR="00D3201B">
              <w:rPr>
                <w:rFonts w:ascii="Calibri" w:hAnsi="Calibri" w:cs="Arial"/>
                <w:i/>
                <w:sz w:val="16"/>
                <w:szCs w:val="16"/>
                <w:vertAlign w:val="superscript"/>
              </w:rPr>
              <w:t>0</w:t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  <w:tr w:rsidR="00BD174E" w:rsidRPr="00BA7A70" w14:paraId="1EF292F2" w14:textId="77777777" w:rsidTr="009053CE">
        <w:trPr>
          <w:trHeight w:val="2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22C80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22A1A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60E2C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88F3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Концентрация фактических смол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9963" w14:textId="77777777" w:rsidR="0061243C" w:rsidRDefault="00BD174E" w:rsidP="00EC0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1567-97</w:t>
            </w:r>
          </w:p>
          <w:p w14:paraId="21DD2CE7" w14:textId="77777777" w:rsidR="00BD174E" w:rsidRPr="006E76F9" w:rsidRDefault="00BD174E" w:rsidP="00EC0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76F9">
              <w:rPr>
                <w:rFonts w:ascii="Arial" w:hAnsi="Arial" w:cs="Arial"/>
                <w:color w:val="000000"/>
                <w:sz w:val="18"/>
                <w:szCs w:val="20"/>
              </w:rPr>
              <w:t>(Метод выпариванием струей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воздуха</w:t>
            </w:r>
            <w:r w:rsidRPr="006E76F9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DC3" w14:textId="77777777" w:rsidR="004F5549" w:rsidRDefault="004F5549" w:rsidP="005141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от отсутствия до </w:t>
            </w:r>
          </w:p>
          <w:p w14:paraId="3A4FB57F" w14:textId="77777777" w:rsidR="00BD174E" w:rsidRPr="004F5549" w:rsidRDefault="003F18D9" w:rsidP="004F55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="00BD174E">
              <w:rPr>
                <w:rFonts w:ascii="Arial" w:hAnsi="Arial" w:cs="Arial"/>
                <w:i/>
                <w:sz w:val="16"/>
                <w:szCs w:val="16"/>
              </w:rPr>
              <w:t>мг</w:t>
            </w:r>
            <w:r w:rsidR="00BD174E" w:rsidRPr="00A12514">
              <w:rPr>
                <w:rFonts w:ascii="Arial" w:hAnsi="Arial" w:cs="Arial"/>
                <w:i/>
                <w:sz w:val="16"/>
                <w:szCs w:val="16"/>
              </w:rPr>
              <w:t>на100 см³ топлива</w:t>
            </w:r>
          </w:p>
        </w:tc>
      </w:tr>
      <w:tr w:rsidR="00BD174E" w:rsidRPr="00BA7A70" w14:paraId="3623D4E6" w14:textId="77777777" w:rsidTr="009247AF">
        <w:trPr>
          <w:trHeight w:val="2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BFE2B" w14:textId="77777777" w:rsidR="00BD174E" w:rsidRPr="00BA7A70" w:rsidRDefault="00BD174E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29090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0AF17" w14:textId="77777777" w:rsidR="00BD174E" w:rsidRPr="00BA7A7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E9D6" w14:textId="77777777" w:rsidR="00BD174E" w:rsidRPr="000C3EE0" w:rsidRDefault="00BD174E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EE0">
              <w:rPr>
                <w:rFonts w:ascii="Arial" w:hAnsi="Arial" w:cs="Arial"/>
                <w:color w:val="000000"/>
                <w:sz w:val="20"/>
                <w:szCs w:val="20"/>
              </w:rPr>
              <w:t>Содержание водорастворимых кислот и щелочей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8078" w14:textId="77777777" w:rsidR="00BD174E" w:rsidRDefault="00BD174E" w:rsidP="005141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10227-86 п.4.9</w:t>
            </w:r>
          </w:p>
          <w:p w14:paraId="5679719B" w14:textId="77777777" w:rsidR="00BD174E" w:rsidRPr="00EC048A" w:rsidRDefault="00BD174E" w:rsidP="0089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6307-75</w:t>
            </w:r>
            <w:r w:rsidR="009D102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C048A">
              <w:rPr>
                <w:rFonts w:ascii="Arial" w:hAnsi="Arial" w:cs="Arial"/>
                <w:color w:val="000000"/>
                <w:sz w:val="18"/>
                <w:szCs w:val="18"/>
              </w:rPr>
              <w:t>Индикаторный</w:t>
            </w:r>
            <w:r w:rsidR="0080687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0C082473" w14:textId="77777777" w:rsidR="00BD174E" w:rsidRPr="00BA7A70" w:rsidRDefault="00BD174E" w:rsidP="0089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48A">
              <w:rPr>
                <w:rFonts w:ascii="Arial" w:hAnsi="Arial" w:cs="Arial"/>
                <w:color w:val="000000"/>
                <w:sz w:val="18"/>
                <w:szCs w:val="18"/>
              </w:rPr>
              <w:t>рН-метрический</w:t>
            </w:r>
            <w:r w:rsidR="009D102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ACA" w14:textId="77777777" w:rsidR="00BD174E" w:rsidRPr="00A40251" w:rsidRDefault="00B06025" w:rsidP="005141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</w:t>
            </w:r>
            <w:r w:rsidR="00A40251" w:rsidRPr="00A40251">
              <w:rPr>
                <w:rFonts w:ascii="Arial" w:hAnsi="Arial" w:cs="Arial"/>
                <w:i/>
                <w:sz w:val="16"/>
                <w:szCs w:val="16"/>
              </w:rPr>
              <w:t xml:space="preserve">т </w:t>
            </w:r>
            <w:r w:rsidR="006536C0"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="00A40251" w:rsidRPr="00A40251">
              <w:rPr>
                <w:rFonts w:ascii="Arial" w:hAnsi="Arial" w:cs="Arial"/>
                <w:i/>
                <w:sz w:val="16"/>
                <w:szCs w:val="16"/>
              </w:rPr>
              <w:t xml:space="preserve"> до</w:t>
            </w:r>
            <w:r w:rsidR="006536C0">
              <w:rPr>
                <w:rFonts w:ascii="Arial" w:hAnsi="Arial" w:cs="Arial"/>
                <w:i/>
                <w:sz w:val="16"/>
                <w:szCs w:val="16"/>
              </w:rPr>
              <w:t xml:space="preserve"> 8</w:t>
            </w:r>
            <w:r w:rsidR="00A40251" w:rsidRPr="00A40251">
              <w:rPr>
                <w:rFonts w:ascii="Arial" w:hAnsi="Arial" w:cs="Arial"/>
                <w:i/>
                <w:sz w:val="16"/>
                <w:szCs w:val="16"/>
              </w:rPr>
              <w:t xml:space="preserve"> рН</w:t>
            </w:r>
          </w:p>
        </w:tc>
      </w:tr>
      <w:tr w:rsidR="009247AF" w:rsidRPr="00BA7A70" w14:paraId="4AAE3926" w14:textId="77777777" w:rsidTr="009247AF">
        <w:trPr>
          <w:trHeight w:val="20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5A44" w14:textId="77777777" w:rsidR="009247AF" w:rsidRPr="00BA7A70" w:rsidRDefault="009247AF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2ACF6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0D12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2BC1" w14:textId="77777777" w:rsidR="009247AF" w:rsidRPr="000C3EE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Испытание на медной пластинке при 100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в течение 3 ч.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5823" w14:textId="77777777" w:rsidR="009247AF" w:rsidRDefault="009247AF" w:rsidP="005141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6321-92 с дополнением по 4.4. ГОСТ 10227-86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C6E" w14:textId="77777777" w:rsidR="009247AF" w:rsidRPr="00AF7525" w:rsidRDefault="00AF7525" w:rsidP="005141F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7525">
              <w:rPr>
                <w:sz w:val="18"/>
                <w:szCs w:val="18"/>
              </w:rPr>
              <w:t>Оценка по порядковой шкале от 1 до 4</w:t>
            </w:r>
          </w:p>
        </w:tc>
      </w:tr>
      <w:tr w:rsidR="009247AF" w:rsidRPr="00BA7A70" w14:paraId="0D223ABA" w14:textId="77777777" w:rsidTr="00437961">
        <w:trPr>
          <w:trHeight w:val="20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1B2" w14:textId="77777777" w:rsidR="009247AF" w:rsidRPr="00BA7A70" w:rsidRDefault="009247AF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09CD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E9E5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C9BD" w14:textId="77777777" w:rsidR="009247AF" w:rsidRPr="00CE361B" w:rsidRDefault="009247AF" w:rsidP="00C157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Температура начала кристаллизации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1F72" w14:textId="77777777" w:rsidR="009247AF" w:rsidRDefault="009247AF" w:rsidP="00C15770">
            <w:pPr>
              <w:autoSpaceDE w:val="0"/>
              <w:autoSpaceDN w:val="0"/>
              <w:adjustRightInd w:val="0"/>
              <w:ind w:left="34" w:right="-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5066-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  <w:r w:rsidRPr="0061243C">
              <w:rPr>
                <w:rFonts w:ascii="Arial" w:hAnsi="Arial" w:cs="Arial"/>
                <w:sz w:val="18"/>
                <w:szCs w:val="18"/>
              </w:rPr>
              <w:t>(Метод Б)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0C57" w14:textId="77777777" w:rsidR="009247AF" w:rsidRPr="00383F49" w:rsidRDefault="006536C0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- 5</w:t>
            </w:r>
            <w:r w:rsidR="003F18D9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9247AF">
              <w:rPr>
                <w:rFonts w:ascii="Arial" w:hAnsi="Arial" w:cs="Arial"/>
                <w:i/>
                <w:sz w:val="16"/>
                <w:szCs w:val="16"/>
              </w:rPr>
              <w:sym w:font="Symbol" w:char="F0B8"/>
            </w:r>
            <w:r w:rsidR="009247AF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9247AF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9247A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0</w:t>
            </w:r>
            <w:r w:rsidR="009247AF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</w:tbl>
    <w:p w14:paraId="7533B23B" w14:textId="77777777" w:rsidR="00560596" w:rsidRDefault="00560596" w:rsidP="009B5670">
      <w:pPr>
        <w:spacing w:line="276" w:lineRule="auto"/>
        <w:rPr>
          <w:rFonts w:asciiTheme="minorBidi" w:hAnsiTheme="minorBidi" w:cstheme="minorBidi"/>
        </w:rPr>
      </w:pPr>
    </w:p>
    <w:p w14:paraId="5B497845" w14:textId="77777777" w:rsidR="001A7F0A" w:rsidRDefault="001A7F0A" w:rsidP="00E92D63">
      <w:pPr>
        <w:spacing w:line="276" w:lineRule="auto"/>
        <w:ind w:left="804"/>
        <w:jc w:val="right"/>
        <w:rPr>
          <w:rFonts w:asciiTheme="minorBidi" w:hAnsiTheme="minorBidi" w:cstheme="minorBidi"/>
        </w:rPr>
      </w:pPr>
    </w:p>
    <w:p w14:paraId="2C97CC34" w14:textId="77777777" w:rsidR="00E92D63" w:rsidRDefault="00E92D63" w:rsidP="00E92D63">
      <w:pPr>
        <w:spacing w:line="276" w:lineRule="auto"/>
        <w:ind w:left="804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 xml:space="preserve">Приложение к аттестату аккредитации </w:t>
      </w:r>
    </w:p>
    <w:p w14:paraId="5681B843" w14:textId="77777777" w:rsidR="00E92D63" w:rsidRPr="00B348C5" w:rsidRDefault="00E92D63" w:rsidP="00E92D63">
      <w:pPr>
        <w:spacing w:line="276" w:lineRule="auto"/>
        <w:ind w:left="804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№ </w:t>
      </w:r>
      <w:r w:rsidR="001732D9" w:rsidRPr="007B306E">
        <w:rPr>
          <w:szCs w:val="19"/>
          <w:u w:val="single"/>
        </w:rPr>
        <w:t>KG 417/КЦА.ИЛ.</w:t>
      </w:r>
      <w:r>
        <w:rPr>
          <w:rFonts w:asciiTheme="minorBidi" w:hAnsiTheme="minorBidi" w:cstheme="minorBidi"/>
        </w:rPr>
        <w:t>_______</w:t>
      </w:r>
      <w:r w:rsidR="001732D9" w:rsidRPr="001732D9">
        <w:rPr>
          <w:rFonts w:asciiTheme="minorBidi" w:hAnsiTheme="minorBidi" w:cstheme="minorBidi"/>
        </w:rPr>
        <w:t>_</w:t>
      </w:r>
    </w:p>
    <w:p w14:paraId="4986C638" w14:textId="6646FFD0" w:rsidR="00784942" w:rsidRDefault="007951B1" w:rsidP="007951B1">
      <w:pPr>
        <w:spacing w:line="276" w:lineRule="auto"/>
        <w:ind w:left="804"/>
        <w:jc w:val="right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u w:val="single"/>
        </w:rPr>
        <w:t xml:space="preserve">от </w:t>
      </w:r>
      <w:proofErr w:type="gramStart"/>
      <w:r w:rsidR="00E92D63" w:rsidRPr="00896CE4">
        <w:rPr>
          <w:rFonts w:asciiTheme="minorBidi" w:hAnsiTheme="minorBidi" w:cstheme="minorBidi"/>
          <w:u w:val="single"/>
        </w:rPr>
        <w:t>«</w:t>
      </w:r>
      <w:r w:rsidR="00C04CAB">
        <w:rPr>
          <w:rFonts w:asciiTheme="minorBidi" w:hAnsiTheme="minorBidi" w:cstheme="minorBidi"/>
          <w:u w:val="single"/>
        </w:rPr>
        <w:t xml:space="preserve">  </w:t>
      </w:r>
      <w:proofErr w:type="gramEnd"/>
      <w:r w:rsidR="00C04CAB">
        <w:rPr>
          <w:rFonts w:asciiTheme="minorBidi" w:hAnsiTheme="minorBidi" w:cstheme="minorBidi"/>
          <w:u w:val="single"/>
        </w:rPr>
        <w:t xml:space="preserve"> </w:t>
      </w:r>
      <w:r w:rsidR="00E92D63" w:rsidRPr="00896CE4">
        <w:rPr>
          <w:rFonts w:asciiTheme="minorBidi" w:hAnsiTheme="minorBidi" w:cstheme="minorBidi"/>
          <w:u w:val="single"/>
        </w:rPr>
        <w:t>»</w:t>
      </w:r>
      <w:r w:rsidR="00F45485">
        <w:rPr>
          <w:rFonts w:asciiTheme="minorBidi" w:hAnsiTheme="minorBidi" w:cstheme="minorBidi"/>
          <w:u w:val="single"/>
        </w:rPr>
        <w:t xml:space="preserve">        20</w:t>
      </w:r>
      <w:r w:rsidR="001664F4">
        <w:rPr>
          <w:rFonts w:asciiTheme="minorBidi" w:hAnsiTheme="minorBidi" w:cstheme="minorBidi"/>
          <w:u w:val="single"/>
          <w:lang w:val="en-US"/>
        </w:rPr>
        <w:t>2</w:t>
      </w:r>
      <w:r w:rsidR="00E92D63" w:rsidRPr="00896CE4">
        <w:rPr>
          <w:rFonts w:asciiTheme="minorBidi" w:hAnsiTheme="minorBidi" w:cstheme="minorBidi"/>
          <w:u w:val="single"/>
        </w:rPr>
        <w:t>г.</w:t>
      </w:r>
    </w:p>
    <w:p w14:paraId="526F310D" w14:textId="77777777" w:rsidR="00560596" w:rsidRPr="004F5549" w:rsidRDefault="00560596" w:rsidP="004F5549">
      <w:pPr>
        <w:spacing w:line="276" w:lineRule="auto"/>
        <w:ind w:left="804"/>
        <w:jc w:val="right"/>
        <w:rPr>
          <w:rFonts w:asciiTheme="minorBidi" w:hAnsiTheme="minorBidi" w:cstheme="minorBidi"/>
          <w:u w:val="single"/>
        </w:rPr>
      </w:pPr>
    </w:p>
    <w:tbl>
      <w:tblPr>
        <w:tblW w:w="14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2453"/>
        <w:gridCol w:w="3075"/>
        <w:gridCol w:w="3700"/>
        <w:gridCol w:w="3346"/>
        <w:gridCol w:w="1962"/>
      </w:tblGrid>
      <w:tr w:rsidR="00BD174E" w:rsidRPr="00A12514" w14:paraId="192C3644" w14:textId="77777777" w:rsidTr="00CC4D40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B058" w14:textId="77777777" w:rsidR="00BD174E" w:rsidRPr="001732D9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 w:rsidRPr="001732D9"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D3AC" w14:textId="77777777" w:rsidR="0067383A" w:rsidRPr="0067383A" w:rsidRDefault="00BD174E" w:rsidP="0067383A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 w:rsidRPr="001732D9"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2DB3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F90D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5D70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2E0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6</w:t>
            </w:r>
          </w:p>
        </w:tc>
      </w:tr>
      <w:tr w:rsidR="00383F49" w:rsidRPr="00BA7A70" w14:paraId="0AA889CD" w14:textId="77777777" w:rsidTr="00767058">
        <w:trPr>
          <w:trHeight w:val="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A8ED7" w14:textId="77777777" w:rsidR="00383F49" w:rsidRPr="00BA7A70" w:rsidRDefault="00383F49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6BA88" w14:textId="77777777" w:rsidR="00383F49" w:rsidRPr="00BA7A70" w:rsidRDefault="00383F49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Топливо для реактивных двигателей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1EA082" w14:textId="77777777" w:rsidR="00767058" w:rsidRPr="001732D9" w:rsidRDefault="00767058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0A8C4" w14:textId="77777777" w:rsidR="000A21A5" w:rsidRDefault="00383F49" w:rsidP="000A2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10227-86</w:t>
            </w:r>
          </w:p>
          <w:p w14:paraId="3A5745B0" w14:textId="77777777" w:rsidR="0080687F" w:rsidRDefault="0080687F" w:rsidP="00806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10227-2013</w:t>
            </w:r>
          </w:p>
          <w:p w14:paraId="41194CA6" w14:textId="77777777" w:rsidR="000A21A5" w:rsidRDefault="000A21A5" w:rsidP="000A2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 ТС 013-11</w:t>
            </w:r>
          </w:p>
          <w:p w14:paraId="029E62BC" w14:textId="77777777" w:rsidR="000A21A5" w:rsidRDefault="000A21A5" w:rsidP="000A2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 КР «АТО»</w:t>
            </w:r>
          </w:p>
          <w:p w14:paraId="113E8564" w14:textId="77777777" w:rsidR="0080687F" w:rsidRPr="00BA7A70" w:rsidRDefault="0080687F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E8F" w14:textId="77777777" w:rsidR="00383F49" w:rsidRPr="000C3EE0" w:rsidRDefault="00383F49" w:rsidP="00F350F9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0C3EE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Содержание механических примесей и воды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8B63" w14:textId="77777777" w:rsidR="00383F49" w:rsidRDefault="00383F4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10227-86 п.4.5</w:t>
            </w:r>
          </w:p>
          <w:p w14:paraId="24615432" w14:textId="77777777" w:rsidR="00383F49" w:rsidRPr="00BA7A70" w:rsidRDefault="009D1028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(Визуальный</w:t>
            </w:r>
            <w:r w:rsidR="00383F49" w:rsidRPr="00ED6B80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C620" w14:textId="77777777" w:rsidR="00383F49" w:rsidRPr="00A12514" w:rsidRDefault="00AF7525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наличие / отсутствие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мех.примесей</w:t>
            </w:r>
            <w:proofErr w:type="spellEnd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и воды</w:t>
            </w:r>
          </w:p>
        </w:tc>
      </w:tr>
      <w:tr w:rsidR="0083061E" w:rsidRPr="00BA7A70" w14:paraId="4BAED595" w14:textId="77777777" w:rsidTr="00767058">
        <w:trPr>
          <w:trHeight w:val="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3E95" w14:textId="77777777" w:rsidR="0083061E" w:rsidRPr="00BA7A70" w:rsidRDefault="0083061E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CD469" w14:textId="77777777" w:rsidR="0083061E" w:rsidRPr="00BA7A70" w:rsidRDefault="0083061E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AAC5" w14:textId="77777777" w:rsidR="0083061E" w:rsidRPr="001732D9" w:rsidRDefault="0083061E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0D54" w14:textId="77777777" w:rsidR="0083061E" w:rsidRPr="000C3EE0" w:rsidRDefault="0083061E" w:rsidP="00F350F9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Определение механических примесей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EA7" w14:textId="555C86A9" w:rsidR="00836AC4" w:rsidRDefault="0083061E" w:rsidP="00F350F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32401-2013 </w:t>
            </w:r>
            <w:r w:rsidRPr="0061243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61243C" w:rsidRPr="0061243C">
              <w:rPr>
                <w:rFonts w:ascii="Arial" w:hAnsi="Arial" w:cs="Arial"/>
                <w:color w:val="000000"/>
                <w:sz w:val="18"/>
                <w:szCs w:val="18"/>
                <w:lang w:val="ky-KG"/>
              </w:rPr>
              <w:t>В</w:t>
            </w:r>
            <w:proofErr w:type="spellStart"/>
            <w:r w:rsidRPr="0061243C">
              <w:rPr>
                <w:rFonts w:ascii="Arial" w:hAnsi="Arial" w:cs="Arial"/>
                <w:color w:val="000000"/>
                <w:sz w:val="18"/>
                <w:szCs w:val="18"/>
              </w:rPr>
              <w:t>есовой</w:t>
            </w:r>
            <w:proofErr w:type="spellEnd"/>
            <w:r w:rsidRPr="0061243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8310115" w14:textId="77777777" w:rsidR="00836AC4" w:rsidRDefault="00836AC4" w:rsidP="00F350F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97769" w14:textId="03E06FDD" w:rsidR="00C04CAB" w:rsidRDefault="00C04CAB" w:rsidP="00F350F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Расширен с </w:t>
            </w:r>
            <w:r w:rsidR="00836AC4">
              <w:rPr>
                <w:rFonts w:ascii="Arial" w:hAnsi="Arial" w:cs="Arial"/>
                <w:color w:val="000000"/>
                <w:sz w:val="18"/>
                <w:szCs w:val="18"/>
              </w:rPr>
              <w:t>____________________</w:t>
            </w:r>
          </w:p>
          <w:p w14:paraId="7E15071C" w14:textId="59A6F1DC" w:rsidR="00836AC4" w:rsidRPr="00C04CAB" w:rsidRDefault="00836AC4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4D6" w14:textId="77777777" w:rsidR="0083061E" w:rsidRDefault="0083061E" w:rsidP="0083061E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От 0 до 1</w:t>
            </w:r>
            <w:r w:rsidR="003F18D9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>0 мг/дм</w:t>
            </w: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3</w:t>
            </w:r>
          </w:p>
          <w:p w14:paraId="3A2C2C5E" w14:textId="77777777" w:rsidR="0083061E" w:rsidRDefault="0083061E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83F49" w:rsidRPr="00BA7A70" w14:paraId="57A500BA" w14:textId="77777777" w:rsidTr="00F350F9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4A141" w14:textId="77777777" w:rsidR="00383F49" w:rsidRPr="00BA7A70" w:rsidRDefault="00383F4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AF236" w14:textId="77777777" w:rsidR="00383F49" w:rsidRPr="00BA7A70" w:rsidRDefault="00383F4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AD2E9" w14:textId="77777777" w:rsidR="00383F49" w:rsidRPr="00BA7A70" w:rsidRDefault="00383F4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7EB" w14:textId="77777777" w:rsidR="00383F49" w:rsidRPr="00BA7A70" w:rsidRDefault="00383F4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Взаимодействие с водой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533" w14:textId="77777777" w:rsidR="00383F49" w:rsidRPr="00BA7A70" w:rsidRDefault="00383F4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27154-86</w:t>
            </w:r>
            <w:r w:rsidR="009D1028" w:rsidRPr="009D102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4F5549" w:rsidRPr="009D1028">
              <w:rPr>
                <w:rFonts w:ascii="Arial" w:hAnsi="Arial" w:cs="Arial"/>
                <w:color w:val="000000"/>
                <w:sz w:val="18"/>
                <w:szCs w:val="18"/>
              </w:rPr>
              <w:t>Визуальный</w:t>
            </w:r>
            <w:r w:rsidR="009D1028" w:rsidRPr="009D102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35C6" w14:textId="77777777" w:rsidR="00AF7525" w:rsidRDefault="00AF7525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Оценка по баллу</w:t>
            </w:r>
          </w:p>
          <w:p w14:paraId="624DA44D" w14:textId="77777777" w:rsidR="00383F49" w:rsidRPr="00AF7525" w:rsidRDefault="00AF7525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от 1 до 2 балла</w:t>
            </w:r>
          </w:p>
        </w:tc>
      </w:tr>
      <w:tr w:rsidR="009247AF" w:rsidRPr="00BA7A70" w14:paraId="5A97BB84" w14:textId="77777777" w:rsidTr="00E0110F">
        <w:trPr>
          <w:trHeight w:val="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C8D8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E82D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DACA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B6C6D" w14:textId="77777777" w:rsidR="009247AF" w:rsidRDefault="009247AF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Удельная электрическая проводимость</w:t>
            </w:r>
          </w:p>
          <w:p w14:paraId="0DFB3A96" w14:textId="77777777" w:rsidR="009247AF" w:rsidRPr="004F5549" w:rsidRDefault="009247AF" w:rsidP="004F5549">
            <w:pPr>
              <w:jc w:val="both"/>
              <w:rPr>
                <w:color w:val="000000"/>
                <w:sz w:val="20"/>
                <w:szCs w:val="20"/>
              </w:rPr>
            </w:pPr>
            <w:r w:rsidRPr="006837A8">
              <w:rPr>
                <w:color w:val="000000"/>
                <w:sz w:val="21"/>
                <w:szCs w:val="21"/>
              </w:rPr>
              <w:t>-</w:t>
            </w:r>
            <w:r w:rsidRPr="004F5549">
              <w:rPr>
                <w:color w:val="000000"/>
                <w:sz w:val="20"/>
                <w:szCs w:val="20"/>
              </w:rPr>
              <w:t>без антистатической присадки</w:t>
            </w:r>
          </w:p>
          <w:p w14:paraId="7A034DAD" w14:textId="77777777" w:rsidR="009247AF" w:rsidRPr="00AC798C" w:rsidRDefault="009247AF" w:rsidP="00AC79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549">
              <w:rPr>
                <w:color w:val="000000"/>
                <w:sz w:val="20"/>
                <w:szCs w:val="20"/>
              </w:rPr>
              <w:t>-с антистатической присад</w:t>
            </w:r>
            <w:r>
              <w:rPr>
                <w:color w:val="000000"/>
                <w:sz w:val="20"/>
                <w:szCs w:val="20"/>
              </w:rPr>
              <w:t>ки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C7E719" w14:textId="77777777" w:rsidR="009247AF" w:rsidRPr="00BA7A70" w:rsidRDefault="009247AF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25950-83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F990A8" w14:textId="77777777" w:rsidR="009247AF" w:rsidRPr="006B7124" w:rsidRDefault="009247AF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ky-KG"/>
              </w:rPr>
            </w:pPr>
          </w:p>
          <w:p w14:paraId="772F707E" w14:textId="77777777" w:rsidR="009247AF" w:rsidRDefault="009247AF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от </w:t>
            </w:r>
            <w:r w:rsidRPr="00694B9E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до </w:t>
            </w:r>
            <w:r w:rsidR="006536C0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694B9E">
              <w:rPr>
                <w:rFonts w:ascii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hAnsi="Arial" w:cs="Arial"/>
                <w:i/>
                <w:sz w:val="16"/>
                <w:szCs w:val="16"/>
              </w:rPr>
              <w:t>пСм/м</w:t>
            </w:r>
          </w:p>
          <w:p w14:paraId="71FB8E87" w14:textId="77777777" w:rsidR="009247AF" w:rsidRPr="00694B9E" w:rsidRDefault="009247AF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247AF" w:rsidRPr="00BA7A70" w14:paraId="4F15F54E" w14:textId="77777777" w:rsidTr="00B87228">
        <w:trPr>
          <w:trHeight w:val="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9524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45EA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18EB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ED366" w14:textId="77777777" w:rsidR="009247AF" w:rsidRDefault="009247AF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30DCB3" w14:textId="77777777" w:rsidR="009247AF" w:rsidRPr="00ED3C5D" w:rsidRDefault="009247AF" w:rsidP="00F350F9">
            <w:pPr>
              <w:autoSpaceDE w:val="0"/>
              <w:autoSpaceDN w:val="0"/>
              <w:adjustRightInd w:val="0"/>
              <w:ind w:left="34"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8FA768" w14:textId="77777777" w:rsidR="009247AF" w:rsidRPr="00C11F29" w:rsidRDefault="009247AF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247AF" w:rsidRPr="00BA7A70" w14:paraId="6AF909D1" w14:textId="77777777" w:rsidTr="00B87228">
        <w:trPr>
          <w:trHeight w:val="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97D7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DD92A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F3BB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930DBF" w14:textId="77777777" w:rsidR="009247AF" w:rsidRPr="00CE361B" w:rsidRDefault="009247AF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8336CB" w14:textId="77777777" w:rsidR="009247AF" w:rsidRDefault="009247AF" w:rsidP="00F350F9">
            <w:pPr>
              <w:autoSpaceDE w:val="0"/>
              <w:autoSpaceDN w:val="0"/>
              <w:adjustRightInd w:val="0"/>
              <w:ind w:left="34"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DA04DA" w14:textId="77777777" w:rsidR="009247AF" w:rsidRPr="00383F49" w:rsidRDefault="009247AF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247AF" w:rsidRPr="00BA7A70" w14:paraId="3F165F22" w14:textId="77777777" w:rsidTr="00B87228">
        <w:trPr>
          <w:trHeight w:val="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A830B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4166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9808" w14:textId="77777777" w:rsidR="009247AF" w:rsidRPr="00BA7A70" w:rsidRDefault="009247AF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4AAA" w14:textId="77777777" w:rsidR="009247AF" w:rsidRDefault="009247AF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3AFF" w14:textId="77777777" w:rsidR="009247AF" w:rsidRDefault="009247AF" w:rsidP="00F350F9">
            <w:pPr>
              <w:autoSpaceDE w:val="0"/>
              <w:autoSpaceDN w:val="0"/>
              <w:adjustRightInd w:val="0"/>
              <w:ind w:left="34"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F6F0" w14:textId="77777777" w:rsidR="009247AF" w:rsidRDefault="009247AF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350F9" w:rsidRPr="00BA7A70" w14:paraId="15D584E2" w14:textId="77777777" w:rsidTr="00767058">
        <w:trPr>
          <w:trHeight w:val="6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5E43" w14:textId="77777777" w:rsidR="00F350F9" w:rsidRPr="00767058" w:rsidRDefault="00767058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120D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2ACE" w14:textId="77777777" w:rsidR="00767058" w:rsidRPr="006D3F86" w:rsidRDefault="00767058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64EF83" w14:textId="77777777" w:rsidR="00767058" w:rsidRPr="006D3F86" w:rsidRDefault="00767058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4543CA" w14:textId="77777777" w:rsidR="00767058" w:rsidRPr="006D3F86" w:rsidRDefault="00767058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4675FF" w14:textId="77777777" w:rsidR="00F350F9" w:rsidRPr="000A21A5" w:rsidRDefault="00F350F9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305-82</w:t>
            </w:r>
          </w:p>
          <w:p w14:paraId="3A299AC4" w14:textId="77777777" w:rsidR="0080687F" w:rsidRDefault="0080687F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305-2013</w:t>
            </w:r>
          </w:p>
          <w:p w14:paraId="692336F4" w14:textId="77777777" w:rsidR="000A21A5" w:rsidRDefault="000A21A5" w:rsidP="000A21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 ТС 013-11</w:t>
            </w:r>
          </w:p>
          <w:p w14:paraId="0700221C" w14:textId="77777777" w:rsidR="000A21A5" w:rsidRPr="000A21A5" w:rsidRDefault="000A21A5" w:rsidP="00767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C21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Кинематическая вязкость при 20°С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7B0D" w14:textId="77777777" w:rsidR="00F350F9" w:rsidRPr="004C3C8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33-20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21A35A" w14:textId="77777777" w:rsidR="00F350F9" w:rsidRPr="00547626" w:rsidRDefault="0061243C" w:rsidP="00AF7525">
            <w:pPr>
              <w:shd w:val="clear" w:color="auto" w:fill="FFFFFF"/>
              <w:ind w:left="142" w:right="15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ky-KG"/>
              </w:rPr>
              <w:t>2</w:t>
            </w:r>
            <w:r w:rsidR="00F350F9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  <w:lang w:val="ky-KG"/>
              </w:rPr>
              <w:t>0</w:t>
            </w:r>
            <w:r w:rsidR="00F350F9" w:rsidRPr="00547626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i/>
                <w:sz w:val="16"/>
                <w:szCs w:val="16"/>
                <w:lang w:val="ky-KG"/>
              </w:rPr>
              <w:t>3</w:t>
            </w:r>
            <w:r w:rsidR="00F350F9" w:rsidRPr="00547626">
              <w:rPr>
                <w:rFonts w:ascii="Arial" w:hAnsi="Arial" w:cs="Arial"/>
                <w:i/>
                <w:sz w:val="16"/>
                <w:szCs w:val="16"/>
              </w:rPr>
              <w:t>,0 мм²/с</w:t>
            </w:r>
          </w:p>
          <w:p w14:paraId="0A847051" w14:textId="77777777" w:rsidR="00F350F9" w:rsidRPr="00547626" w:rsidRDefault="00F350F9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350F9" w:rsidRPr="00BA7A70" w14:paraId="10EE4A6F" w14:textId="77777777" w:rsidTr="00F350F9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78115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FD833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5E0A3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B54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Плотность при 20°С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6E64" w14:textId="77777777" w:rsidR="00F350F9" w:rsidRPr="00BA7A70" w:rsidRDefault="00F350F9" w:rsidP="00670003">
            <w:pPr>
              <w:ind w:right="-1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3900-</w:t>
            </w:r>
            <w:r w:rsidR="00670003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  <w:r w:rsidRPr="00ED6B80"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="0061243C">
              <w:rPr>
                <w:rFonts w:ascii="Arial" w:hAnsi="Arial" w:cs="Arial"/>
                <w:color w:val="000000"/>
                <w:sz w:val="18"/>
                <w:szCs w:val="20"/>
                <w:lang w:val="ky-KG"/>
              </w:rPr>
              <w:t>М</w:t>
            </w:r>
            <w:proofErr w:type="spellStart"/>
            <w:r w:rsidR="00670003">
              <w:rPr>
                <w:rFonts w:ascii="Arial" w:hAnsi="Arial" w:cs="Arial"/>
                <w:color w:val="000000"/>
                <w:sz w:val="18"/>
                <w:szCs w:val="20"/>
              </w:rPr>
              <w:t>етод</w:t>
            </w:r>
            <w:proofErr w:type="spellEnd"/>
            <w:r w:rsidR="00670003">
              <w:rPr>
                <w:rFonts w:ascii="Arial" w:hAnsi="Arial" w:cs="Arial"/>
                <w:color w:val="000000"/>
                <w:sz w:val="18"/>
                <w:szCs w:val="20"/>
              </w:rPr>
              <w:t xml:space="preserve"> 1</w:t>
            </w:r>
            <w:r w:rsidR="004F5549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A0A1" w14:textId="77777777" w:rsidR="00F350F9" w:rsidRPr="00A12514" w:rsidRDefault="00F350F9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79</w:t>
            </w:r>
            <w:r w:rsidRPr="00A12514">
              <w:rPr>
                <w:rFonts w:ascii="Arial" w:hAnsi="Arial" w:cs="Arial"/>
                <w:i/>
                <w:sz w:val="16"/>
                <w:szCs w:val="16"/>
              </w:rPr>
              <w:t>0  -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86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A12514">
              <w:rPr>
                <w:rFonts w:ascii="Arial" w:hAnsi="Arial" w:cs="Arial"/>
                <w:i/>
                <w:sz w:val="16"/>
                <w:szCs w:val="16"/>
              </w:rPr>
              <w:t xml:space="preserve"> кг/м³</w:t>
            </w:r>
          </w:p>
        </w:tc>
      </w:tr>
      <w:tr w:rsidR="00F350F9" w:rsidRPr="00BA7A70" w14:paraId="0DFCAB16" w14:textId="77777777" w:rsidTr="00F350F9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A473D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BAA81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8EB50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460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Фракционный состав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613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ГОСТ2177-99</w:t>
            </w:r>
            <w:r w:rsidRPr="006E76F9">
              <w:rPr>
                <w:rFonts w:ascii="Arial" w:hAnsi="Arial" w:cs="Arial"/>
                <w:color w:val="000000"/>
                <w:sz w:val="18"/>
                <w:szCs w:val="20"/>
              </w:rPr>
              <w:t xml:space="preserve">(Метод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А</w:t>
            </w:r>
            <w:r w:rsidRPr="006E76F9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0084" w14:textId="77777777" w:rsidR="00F350F9" w:rsidRPr="00A12514" w:rsidRDefault="00BB747E" w:rsidP="00AF75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200</w:t>
            </w:r>
            <w:r w:rsidR="00F350F9" w:rsidRPr="00A12514">
              <w:rPr>
                <w:rFonts w:ascii="Calibri" w:hAnsi="Calibri" w:cs="Arial"/>
                <w:i/>
                <w:sz w:val="16"/>
                <w:szCs w:val="16"/>
              </w:rPr>
              <w:t>⁰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="00F350F9">
              <w:rPr>
                <w:rFonts w:ascii="Arial" w:hAnsi="Arial" w:cs="Arial"/>
                <w:i/>
                <w:sz w:val="16"/>
                <w:szCs w:val="16"/>
              </w:rPr>
              <w:t>+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F350F9" w:rsidRPr="00A12514">
              <w:rPr>
                <w:rFonts w:ascii="Calibri" w:hAnsi="Calibri" w:cs="Arial"/>
                <w:i/>
                <w:sz w:val="16"/>
                <w:szCs w:val="16"/>
              </w:rPr>
              <w:t>⁰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  <w:tr w:rsidR="00F350F9" w:rsidRPr="00BA7A70" w14:paraId="27F54491" w14:textId="77777777" w:rsidTr="00F350F9">
        <w:trPr>
          <w:trHeight w:val="46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C2A62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2BEB3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AD5B5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430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Температура вспышки, определяемая в закрытом тигле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3A69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ГОСТ6356-75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7AB818" w14:textId="77777777" w:rsidR="00F350F9" w:rsidRPr="00A12514" w:rsidRDefault="00ED5604" w:rsidP="00AF75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ky-KG"/>
              </w:rPr>
              <w:t>3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F350F9" w:rsidRPr="00A12514">
              <w:rPr>
                <w:rFonts w:ascii="Calibri" w:hAnsi="Calibri" w:cs="Arial"/>
                <w:i/>
                <w:sz w:val="16"/>
                <w:szCs w:val="16"/>
              </w:rPr>
              <w:t>⁰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  <w:r w:rsidR="00F350F9">
              <w:rPr>
                <w:rFonts w:ascii="Arial" w:hAnsi="Arial" w:cs="Arial"/>
                <w:i/>
                <w:sz w:val="16"/>
                <w:szCs w:val="16"/>
              </w:rPr>
              <w:t>+</w:t>
            </w:r>
            <w:r>
              <w:rPr>
                <w:rFonts w:ascii="Arial" w:hAnsi="Arial" w:cs="Arial"/>
                <w:i/>
                <w:sz w:val="16"/>
                <w:szCs w:val="16"/>
                <w:lang w:val="ky-KG"/>
              </w:rPr>
              <w:t>7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F350F9" w:rsidRPr="00A12514">
              <w:rPr>
                <w:rFonts w:ascii="Calibri" w:hAnsi="Calibri" w:cs="Arial"/>
                <w:i/>
                <w:sz w:val="16"/>
                <w:szCs w:val="16"/>
              </w:rPr>
              <w:t>⁰</w:t>
            </w:r>
            <w:r w:rsidR="00F350F9" w:rsidRPr="00A12514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  <w:tr w:rsidR="00F350F9" w:rsidRPr="00BA7A70" w14:paraId="0CAB624B" w14:textId="77777777" w:rsidTr="00F350F9">
        <w:trPr>
          <w:trHeight w:val="46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42BF9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792E6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B582C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68EC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Температура застывания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6E0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20287-91</w:t>
            </w:r>
            <w:r w:rsidR="00134890">
              <w:rPr>
                <w:rFonts w:ascii="Arial" w:hAnsi="Arial" w:cs="Arial"/>
                <w:color w:val="000000"/>
                <w:sz w:val="20"/>
                <w:szCs w:val="20"/>
              </w:rPr>
              <w:t xml:space="preserve"> (Метод Б)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2A73DB" w14:textId="77777777" w:rsidR="00F350F9" w:rsidRPr="00A12514" w:rsidRDefault="00BB747E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-1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 xml:space="preserve">0 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sym w:font="Symbol" w:char="F0B8"/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61243C">
              <w:rPr>
                <w:rFonts w:ascii="Arial" w:hAnsi="Arial" w:cs="Arial"/>
                <w:i/>
                <w:sz w:val="16"/>
                <w:szCs w:val="16"/>
                <w:lang w:val="ky-KG"/>
              </w:rPr>
              <w:t>7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13489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0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  <w:tr w:rsidR="00F350F9" w:rsidRPr="00BA7A70" w14:paraId="4B26AF2D" w14:textId="77777777" w:rsidTr="00F350F9">
        <w:trPr>
          <w:trHeight w:val="46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68089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DBE78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CBFF" w14:textId="77777777" w:rsidR="00F350F9" w:rsidRPr="00BA7A70" w:rsidRDefault="00F350F9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DDA2" w14:textId="77777777" w:rsidR="00F350F9" w:rsidRPr="00BA7A70" w:rsidRDefault="00F350F9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Температура помутнения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948C" w14:textId="77777777" w:rsidR="00F350F9" w:rsidRPr="00BA7A70" w:rsidRDefault="007F4872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5066-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2018</w:t>
            </w:r>
            <w:r w:rsidR="00134890">
              <w:rPr>
                <w:rFonts w:ascii="Arial" w:hAnsi="Arial" w:cs="Arial"/>
                <w:color w:val="000000"/>
                <w:sz w:val="20"/>
                <w:szCs w:val="20"/>
              </w:rPr>
              <w:t xml:space="preserve"> (Метод Б)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14B314" w14:textId="77777777" w:rsidR="00F350F9" w:rsidRPr="00A12514" w:rsidRDefault="00BB747E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-5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sym w:font="Symbol" w:char="F0B8"/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61243C">
              <w:rPr>
                <w:rFonts w:ascii="Arial" w:hAnsi="Arial" w:cs="Arial"/>
                <w:i/>
                <w:sz w:val="16"/>
                <w:szCs w:val="16"/>
                <w:lang w:val="ky-KG"/>
              </w:rPr>
              <w:t>3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13489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0</w:t>
            </w:r>
            <w:r w:rsidR="00134890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  <w:tr w:rsidR="0067383A" w:rsidRPr="00BA7A70" w14:paraId="00F7A05E" w14:textId="77777777" w:rsidTr="009C32F5">
        <w:trPr>
          <w:trHeight w:val="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31EF" w14:textId="77777777" w:rsidR="0067383A" w:rsidRPr="00767058" w:rsidRDefault="00767058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677" w14:textId="77777777" w:rsidR="0067383A" w:rsidRPr="008F461C" w:rsidRDefault="0067383A" w:rsidP="00955A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Противообледени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тельная жидкость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8F461C">
              <w:rPr>
                <w:rFonts w:ascii="Arial" w:hAnsi="Arial" w:cs="Arial"/>
                <w:color w:val="000000"/>
                <w:sz w:val="20"/>
                <w:szCs w:val="20"/>
              </w:rPr>
              <w:t>ctaflo</w:t>
            </w:r>
            <w:r w:rsidR="00955A9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Lyod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767058">
              <w:rPr>
                <w:rFonts w:ascii="Arial" w:hAnsi="Arial" w:cs="Arial"/>
                <w:color w:val="000000"/>
                <w:sz w:val="20"/>
                <w:szCs w:val="20"/>
              </w:rPr>
              <w:t>тип</w:t>
            </w:r>
            <w:proofErr w:type="gramEnd"/>
            <w:r w:rsidR="008F461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1FB9" w14:textId="77777777" w:rsidR="0067383A" w:rsidRPr="00955A9F" w:rsidRDefault="00955A9F" w:rsidP="00DB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 2422-00</w:t>
            </w:r>
            <w:r w:rsidRPr="00955A9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55A9F">
              <w:rPr>
                <w:rFonts w:ascii="Arial" w:hAnsi="Arial" w:cs="Arial"/>
                <w:color w:val="000000"/>
                <w:sz w:val="20"/>
                <w:szCs w:val="20"/>
              </w:rPr>
              <w:t>58016916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  <w:r w:rsidRPr="00955A9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4FD6C5DC" w14:textId="77777777" w:rsidR="008F461C" w:rsidRDefault="0067383A" w:rsidP="00DB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="00767058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уководство </w:t>
            </w:r>
            <w:proofErr w:type="spellStart"/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767058">
              <w:rPr>
                <w:rFonts w:ascii="Arial" w:hAnsi="Arial" w:cs="Arial"/>
                <w:color w:val="000000"/>
                <w:sz w:val="20"/>
                <w:szCs w:val="20"/>
              </w:rPr>
              <w:t>работес</w:t>
            </w:r>
            <w:r w:rsidR="002E69B1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="00767058" w:rsidRPr="00BA7A70">
              <w:rPr>
                <w:rFonts w:ascii="Arial" w:hAnsi="Arial" w:cs="Arial"/>
                <w:color w:val="000000"/>
                <w:sz w:val="20"/>
                <w:szCs w:val="20"/>
              </w:rPr>
              <w:t>ротивообледени</w:t>
            </w:r>
            <w:r w:rsidR="002E69B1">
              <w:rPr>
                <w:rFonts w:ascii="Arial" w:hAnsi="Arial" w:cs="Arial"/>
                <w:color w:val="000000"/>
                <w:sz w:val="20"/>
                <w:szCs w:val="20"/>
              </w:rPr>
              <w:t>тельной</w:t>
            </w:r>
            <w:proofErr w:type="spellEnd"/>
            <w:r w:rsidR="00767058" w:rsidRPr="00BA7A70">
              <w:rPr>
                <w:rFonts w:ascii="Arial" w:hAnsi="Arial" w:cs="Arial"/>
                <w:color w:val="000000"/>
                <w:sz w:val="20"/>
                <w:szCs w:val="20"/>
              </w:rPr>
              <w:t xml:space="preserve"> жидкость</w:t>
            </w:r>
            <w:r w:rsidR="002E69B1"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8F461C" w:rsidRPr="00BA7A70">
              <w:rPr>
                <w:rFonts w:ascii="Arial" w:hAnsi="Arial" w:cs="Arial"/>
                <w:color w:val="000000"/>
                <w:sz w:val="20"/>
                <w:szCs w:val="20"/>
              </w:rPr>
              <w:t>ctaflo</w:t>
            </w:r>
            <w:r w:rsidR="00955A9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Lyod</w:t>
            </w:r>
            <w:proofErr w:type="spellEnd"/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14:paraId="7D7177F6" w14:textId="77777777" w:rsidR="0067383A" w:rsidRDefault="00767058" w:rsidP="00DB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тип </w:t>
            </w:r>
            <w:r w:rsidR="008F461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5141FEB" w14:textId="77777777" w:rsidR="00DB30F0" w:rsidRDefault="00DB30F0" w:rsidP="00DB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 КР «АТО»</w:t>
            </w:r>
          </w:p>
          <w:p w14:paraId="70191E1C" w14:textId="77777777" w:rsidR="00DB30F0" w:rsidRPr="00DB30F0" w:rsidRDefault="00DB30F0" w:rsidP="00DB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AAA" w14:textId="77777777" w:rsidR="0067383A" w:rsidRPr="00BA7A70" w:rsidRDefault="0067383A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Внешний вид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E436" w14:textId="77777777" w:rsidR="007F4872" w:rsidRPr="00955A9F" w:rsidRDefault="0067383A" w:rsidP="007F4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C33">
              <w:rPr>
                <w:rFonts w:ascii="Arial" w:hAnsi="Arial" w:cs="Arial"/>
                <w:color w:val="000000"/>
                <w:sz w:val="20"/>
                <w:szCs w:val="20"/>
              </w:rPr>
              <w:t>ТУ</w:t>
            </w:r>
            <w:r w:rsidR="007F4872">
              <w:rPr>
                <w:rFonts w:ascii="Arial" w:hAnsi="Arial" w:cs="Arial"/>
                <w:color w:val="000000"/>
                <w:sz w:val="20"/>
                <w:szCs w:val="20"/>
              </w:rPr>
              <w:t>2422-00</w:t>
            </w:r>
            <w:r w:rsidR="007F4872" w:rsidRPr="00955A9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F487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F4872" w:rsidRPr="00955A9F">
              <w:rPr>
                <w:rFonts w:ascii="Arial" w:hAnsi="Arial" w:cs="Arial"/>
                <w:color w:val="000000"/>
                <w:sz w:val="20"/>
                <w:szCs w:val="20"/>
              </w:rPr>
              <w:t>58016916</w:t>
            </w:r>
            <w:r w:rsidR="007F4872"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  <w:r w:rsidR="007F4872" w:rsidRPr="00955A9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73BDDE41" w14:textId="77777777" w:rsidR="0067383A" w:rsidRPr="00BA7A70" w:rsidRDefault="0067383A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6C33">
              <w:rPr>
                <w:rFonts w:ascii="Arial" w:hAnsi="Arial" w:cs="Arial"/>
                <w:color w:val="000000"/>
                <w:sz w:val="20"/>
                <w:szCs w:val="20"/>
              </w:rPr>
              <w:t>п. 5.2</w:t>
            </w:r>
            <w:r w:rsidR="009D1028">
              <w:rPr>
                <w:rFonts w:ascii="Arial" w:hAnsi="Arial" w:cs="Arial"/>
                <w:color w:val="000000"/>
                <w:sz w:val="18"/>
                <w:szCs w:val="20"/>
              </w:rPr>
              <w:t>(Визуальный</w:t>
            </w:r>
            <w:r w:rsidRPr="00ED6B80"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6085" w14:textId="77777777" w:rsidR="0067383A" w:rsidRPr="00A12514" w:rsidRDefault="0067383A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12514">
              <w:rPr>
                <w:rFonts w:ascii="Arial" w:hAnsi="Arial" w:cs="Arial"/>
                <w:i/>
                <w:sz w:val="16"/>
                <w:szCs w:val="16"/>
              </w:rPr>
              <w:t>---</w:t>
            </w:r>
          </w:p>
        </w:tc>
      </w:tr>
      <w:tr w:rsidR="0067383A" w:rsidRPr="00BA7A70" w14:paraId="2CF5E74B" w14:textId="77777777" w:rsidTr="009C32F5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E5A7" w14:textId="77777777" w:rsidR="0067383A" w:rsidRPr="00BA7A70" w:rsidRDefault="0067383A" w:rsidP="005141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7A7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3AC1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FD31" w14:textId="77777777" w:rsidR="0067383A" w:rsidRPr="00BA7A70" w:rsidRDefault="0067383A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Плотность при 20°С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D0A" w14:textId="77777777" w:rsidR="0067383A" w:rsidRPr="000D3AE3" w:rsidRDefault="0067383A" w:rsidP="00F350F9">
            <w:pPr>
              <w:ind w:right="-108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0D3AE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ГОСТ 18995.1-73</w:t>
            </w:r>
            <w:r w:rsidR="009D1028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(</w:t>
            </w:r>
            <w:r w:rsidR="0061243C">
              <w:rPr>
                <w:rFonts w:ascii="Arial" w:hAnsi="Arial" w:cs="Arial"/>
                <w:color w:val="000000"/>
                <w:spacing w:val="-2"/>
                <w:sz w:val="18"/>
                <w:szCs w:val="20"/>
                <w:lang w:val="ky-KG"/>
              </w:rPr>
              <w:t>А</w:t>
            </w:r>
            <w:proofErr w:type="spellStart"/>
            <w:r w:rsidR="009D1028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реометрический</w:t>
            </w:r>
            <w:proofErr w:type="spellEnd"/>
            <w:r w:rsidR="004F5549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8D31D" w14:textId="77777777" w:rsidR="0067383A" w:rsidRDefault="0067383A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03FC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855609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>00  - 1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2</w:t>
            </w:r>
            <w:r w:rsidR="00855609">
              <w:rPr>
                <w:rFonts w:ascii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A12514">
              <w:rPr>
                <w:rFonts w:ascii="Arial" w:hAnsi="Arial" w:cs="Arial"/>
                <w:i/>
                <w:sz w:val="16"/>
                <w:szCs w:val="16"/>
              </w:rPr>
              <w:t xml:space="preserve"> кг/м³</w:t>
            </w:r>
          </w:p>
          <w:p w14:paraId="4EE7C824" w14:textId="77777777" w:rsidR="0067383A" w:rsidRPr="00A12514" w:rsidRDefault="0067383A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7383A" w:rsidRPr="00BA7A70" w14:paraId="096EB30A" w14:textId="77777777" w:rsidTr="009C32F5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F665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76BD7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0E75B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5624" w14:textId="77777777" w:rsidR="0067383A" w:rsidRPr="00BA7A70" w:rsidRDefault="0067383A" w:rsidP="00F350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Водородный показатель (</w:t>
            </w:r>
            <w:r w:rsidRPr="00BA7A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</w:t>
            </w: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) при 20°С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72E0" w14:textId="77777777" w:rsidR="0067383A" w:rsidRPr="00BA7A70" w:rsidRDefault="0067383A" w:rsidP="004453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ГОСТ 22567.5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-93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="004453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метрия)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E660" w14:textId="77777777" w:rsidR="0067383A" w:rsidRPr="00547626" w:rsidRDefault="0067383A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от</w:t>
            </w:r>
            <w:r w:rsidR="00855609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61243C">
              <w:rPr>
                <w:rFonts w:ascii="Arial" w:hAnsi="Arial" w:cs="Arial"/>
                <w:i/>
                <w:sz w:val="16"/>
                <w:szCs w:val="16"/>
                <w:lang w:val="ky-KG"/>
              </w:rPr>
              <w:t>,5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до </w:t>
            </w:r>
            <w:r w:rsidR="0061243C">
              <w:rPr>
                <w:rFonts w:ascii="Arial" w:hAnsi="Arial" w:cs="Arial"/>
                <w:i/>
                <w:sz w:val="16"/>
                <w:szCs w:val="16"/>
                <w:lang w:val="ky-KG"/>
              </w:rPr>
              <w:t>9</w:t>
            </w:r>
            <w:proofErr w:type="spellStart"/>
            <w:r w:rsidRPr="00547626">
              <w:rPr>
                <w:rFonts w:ascii="Arial" w:hAnsi="Arial" w:cs="Arial"/>
                <w:i/>
                <w:sz w:val="16"/>
                <w:szCs w:val="16"/>
              </w:rPr>
              <w:t>pH</w:t>
            </w:r>
            <w:proofErr w:type="spellEnd"/>
          </w:p>
        </w:tc>
      </w:tr>
      <w:tr w:rsidR="0067383A" w:rsidRPr="00BA7A70" w14:paraId="5A5CAB16" w14:textId="77777777" w:rsidTr="009C32F5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74904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91C1C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8292D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765F" w14:textId="77777777" w:rsidR="0067383A" w:rsidRPr="005E03FC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>Показатель преломления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 20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D7E1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A70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</w:t>
            </w:r>
            <w:r w:rsidR="00670003">
              <w:rPr>
                <w:rFonts w:ascii="Arial" w:hAnsi="Arial" w:cs="Arial"/>
                <w:color w:val="000000"/>
                <w:sz w:val="20"/>
                <w:szCs w:val="20"/>
              </w:rPr>
              <w:t>18995.2-2022</w:t>
            </w:r>
            <w:r w:rsidRPr="00ED6B80"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="0061243C">
              <w:rPr>
                <w:rFonts w:ascii="Arial" w:hAnsi="Arial" w:cs="Arial"/>
                <w:color w:val="000000"/>
                <w:sz w:val="18"/>
                <w:szCs w:val="20"/>
                <w:lang w:val="ky-KG"/>
              </w:rPr>
              <w:t>Р</w:t>
            </w:r>
            <w:proofErr w:type="spellStart"/>
            <w:r w:rsidRPr="00ED6B80">
              <w:rPr>
                <w:rFonts w:ascii="Arial" w:hAnsi="Arial" w:cs="Arial"/>
                <w:color w:val="000000"/>
                <w:sz w:val="18"/>
                <w:szCs w:val="20"/>
              </w:rPr>
              <w:t>ефрактометрический</w:t>
            </w:r>
            <w:proofErr w:type="spellEnd"/>
            <w:r w:rsidRPr="00ED6B80">
              <w:rPr>
                <w:rFonts w:ascii="Arial" w:hAnsi="Arial" w:cs="Arial"/>
                <w:color w:val="000000"/>
                <w:sz w:val="18"/>
                <w:szCs w:val="20"/>
              </w:rPr>
              <w:t xml:space="preserve"> метод)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BA383" w14:textId="77777777" w:rsidR="0067383A" w:rsidRPr="00A12514" w:rsidRDefault="0067383A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nD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855609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61243C">
              <w:rPr>
                <w:rFonts w:ascii="Arial" w:hAnsi="Arial" w:cs="Arial"/>
                <w:i/>
                <w:sz w:val="16"/>
                <w:szCs w:val="16"/>
                <w:lang w:val="ky-KG"/>
              </w:rPr>
              <w:t>2</w:t>
            </w:r>
            <w:r w:rsidR="00761B15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547626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855609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61243C">
              <w:rPr>
                <w:rFonts w:ascii="Arial" w:hAnsi="Arial" w:cs="Arial"/>
                <w:i/>
                <w:sz w:val="16"/>
                <w:szCs w:val="16"/>
                <w:lang w:val="ky-KG"/>
              </w:rPr>
              <w:t>24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</w:p>
        </w:tc>
      </w:tr>
      <w:tr w:rsidR="0067383A" w:rsidRPr="00BA7A70" w14:paraId="65E3D9B9" w14:textId="77777777" w:rsidTr="009C32F5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444F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51F5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F3E0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CA56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Температура кристаллизации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5016" w14:textId="77777777" w:rsidR="0067383A" w:rsidRPr="00BA7A70" w:rsidRDefault="0067383A" w:rsidP="00514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 18995.5-73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125CD" w14:textId="77777777" w:rsidR="0067383A" w:rsidRDefault="00761B15" w:rsidP="00AF75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67383A">
              <w:rPr>
                <w:rFonts w:ascii="Arial" w:hAnsi="Arial" w:cs="Arial"/>
                <w:i/>
                <w:sz w:val="16"/>
                <w:szCs w:val="16"/>
              </w:rPr>
              <w:sym w:font="Symbol" w:char="F0B8"/>
            </w:r>
            <w:r w:rsidR="0067383A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="0067383A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67383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0</w:t>
            </w:r>
            <w:r w:rsidR="0067383A">
              <w:rPr>
                <w:rFonts w:ascii="Arial" w:hAnsi="Arial" w:cs="Arial"/>
                <w:i/>
                <w:sz w:val="16"/>
                <w:szCs w:val="16"/>
              </w:rPr>
              <w:t>С</w:t>
            </w:r>
          </w:p>
        </w:tc>
      </w:tr>
    </w:tbl>
    <w:p w14:paraId="71248D82" w14:textId="77777777" w:rsidR="00B348C5" w:rsidRDefault="00B348C5" w:rsidP="00E92D63">
      <w:pPr>
        <w:spacing w:line="276" w:lineRule="auto"/>
        <w:ind w:left="804"/>
        <w:jc w:val="right"/>
        <w:rPr>
          <w:rFonts w:asciiTheme="minorBidi" w:hAnsiTheme="minorBidi" w:cstheme="minorBidi"/>
          <w:lang w:val="en-US"/>
        </w:rPr>
      </w:pPr>
    </w:p>
    <w:p w14:paraId="2255A55F" w14:textId="77777777" w:rsidR="009247AF" w:rsidRDefault="005825FC" w:rsidP="005825FC">
      <w:pPr>
        <w:tabs>
          <w:tab w:val="left" w:pos="4627"/>
        </w:tabs>
        <w:spacing w:after="20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</w:p>
    <w:p w14:paraId="4AB5EBC7" w14:textId="77777777" w:rsidR="00E92D63" w:rsidRDefault="00E92D63" w:rsidP="00E92D63">
      <w:pPr>
        <w:spacing w:line="276" w:lineRule="auto"/>
        <w:ind w:left="804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Приложение к аттестату аккредитации </w:t>
      </w:r>
    </w:p>
    <w:p w14:paraId="402308F6" w14:textId="77777777" w:rsidR="00E92D63" w:rsidRPr="00541351" w:rsidRDefault="00E92D63" w:rsidP="00E92D63">
      <w:pPr>
        <w:spacing w:line="276" w:lineRule="auto"/>
        <w:ind w:left="804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№ </w:t>
      </w:r>
      <w:r w:rsidR="001732D9" w:rsidRPr="007B306E">
        <w:rPr>
          <w:szCs w:val="19"/>
          <w:u w:val="single"/>
        </w:rPr>
        <w:t>KG 417/КЦА.ИЛ.</w:t>
      </w:r>
      <w:r>
        <w:rPr>
          <w:rFonts w:asciiTheme="minorBidi" w:hAnsiTheme="minorBidi" w:cstheme="minorBidi"/>
        </w:rPr>
        <w:t>_____</w:t>
      </w:r>
    </w:p>
    <w:p w14:paraId="1B1B8CC7" w14:textId="4EA5CCEF" w:rsidR="00E92D63" w:rsidRDefault="00E92D63" w:rsidP="00E92D63">
      <w:pPr>
        <w:spacing w:line="276" w:lineRule="auto"/>
        <w:ind w:left="804"/>
        <w:jc w:val="right"/>
        <w:rPr>
          <w:rFonts w:asciiTheme="minorBidi" w:hAnsiTheme="minorBidi" w:cstheme="minorBidi"/>
          <w:u w:val="single"/>
        </w:rPr>
      </w:pPr>
      <w:r w:rsidRPr="00896CE4">
        <w:rPr>
          <w:rFonts w:asciiTheme="minorBidi" w:hAnsiTheme="minorBidi" w:cstheme="minorBidi"/>
          <w:u w:val="single"/>
        </w:rPr>
        <w:t xml:space="preserve">от </w:t>
      </w:r>
      <w:proofErr w:type="gramStart"/>
      <w:r w:rsidRPr="00896CE4">
        <w:rPr>
          <w:rFonts w:asciiTheme="minorBidi" w:hAnsiTheme="minorBidi" w:cstheme="minorBidi"/>
          <w:u w:val="single"/>
        </w:rPr>
        <w:t>«</w:t>
      </w:r>
      <w:r w:rsidR="00C04CAB">
        <w:rPr>
          <w:rFonts w:asciiTheme="minorBidi" w:hAnsiTheme="minorBidi" w:cstheme="minorBidi"/>
          <w:u w:val="single"/>
        </w:rPr>
        <w:t xml:space="preserve">  </w:t>
      </w:r>
      <w:r w:rsidRPr="00896CE4">
        <w:rPr>
          <w:rFonts w:asciiTheme="minorBidi" w:hAnsiTheme="minorBidi" w:cstheme="minorBidi"/>
          <w:u w:val="single"/>
        </w:rPr>
        <w:t>»</w:t>
      </w:r>
      <w:proofErr w:type="gramEnd"/>
      <w:r w:rsidRPr="00896CE4">
        <w:rPr>
          <w:rFonts w:asciiTheme="minorBidi" w:hAnsiTheme="minorBidi" w:cstheme="minorBidi"/>
          <w:u w:val="single"/>
        </w:rPr>
        <w:t xml:space="preserve">  </w:t>
      </w:r>
      <w:r w:rsidR="00F45485">
        <w:rPr>
          <w:rFonts w:asciiTheme="minorBidi" w:hAnsiTheme="minorBidi" w:cstheme="minorBidi"/>
          <w:u w:val="single"/>
        </w:rPr>
        <w:t>20</w:t>
      </w:r>
      <w:r w:rsidR="001664F4">
        <w:rPr>
          <w:rFonts w:asciiTheme="minorBidi" w:hAnsiTheme="minorBidi" w:cstheme="minorBidi"/>
          <w:u w:val="single"/>
          <w:lang w:val="en-US"/>
        </w:rPr>
        <w:t xml:space="preserve">2  </w:t>
      </w:r>
      <w:r w:rsidRPr="00896CE4">
        <w:rPr>
          <w:rFonts w:asciiTheme="minorBidi" w:hAnsiTheme="minorBidi" w:cstheme="minorBidi"/>
          <w:u w:val="single"/>
        </w:rPr>
        <w:t>г.</w:t>
      </w:r>
    </w:p>
    <w:p w14:paraId="0AF465BE" w14:textId="77777777" w:rsidR="00E92D63" w:rsidRPr="00896CE4" w:rsidRDefault="00E92D63" w:rsidP="00E92D63">
      <w:pPr>
        <w:spacing w:line="276" w:lineRule="auto"/>
        <w:ind w:left="804"/>
        <w:jc w:val="right"/>
        <w:rPr>
          <w:rFonts w:asciiTheme="minorBidi" w:hAnsiTheme="minorBidi" w:cstheme="minorBidi"/>
          <w:u w:val="single"/>
        </w:rPr>
      </w:pPr>
    </w:p>
    <w:tbl>
      <w:tblPr>
        <w:tblW w:w="150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"/>
        <w:gridCol w:w="2570"/>
        <w:gridCol w:w="2268"/>
        <w:gridCol w:w="3887"/>
        <w:gridCol w:w="3401"/>
        <w:gridCol w:w="2398"/>
      </w:tblGrid>
      <w:tr w:rsidR="00BD174E" w:rsidRPr="00A12514" w14:paraId="15798496" w14:textId="77777777" w:rsidTr="009053CE">
        <w:trPr>
          <w:trHeight w:val="1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EFED62" w14:textId="77777777" w:rsidR="00BD174E" w:rsidRPr="00A12514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lang w:val="en-US"/>
              </w:rPr>
            </w:pPr>
            <w:r w:rsidRPr="00A12514">
              <w:rPr>
                <w:rFonts w:ascii="Arial" w:hAnsi="Arial" w:cs="Arial"/>
                <w:bCs/>
                <w:i/>
                <w:color w:val="000000"/>
                <w:sz w:val="18"/>
                <w:szCs w:val="22"/>
                <w:lang w:val="en-US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72ADC0" w14:textId="77777777" w:rsidR="00BD174E" w:rsidRPr="00A12514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lang w:val="en-US"/>
              </w:rPr>
            </w:pPr>
            <w:r w:rsidRPr="00A12514">
              <w:rPr>
                <w:rFonts w:ascii="Arial" w:hAnsi="Arial" w:cs="Arial"/>
                <w:bCs/>
                <w:i/>
                <w:color w:val="000000"/>
                <w:sz w:val="18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80A731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FA29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DE5E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B66E" w14:textId="77777777" w:rsidR="00BD174E" w:rsidRPr="005D768D" w:rsidRDefault="00BD174E" w:rsidP="0059144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22"/>
              </w:rPr>
              <w:t>6</w:t>
            </w:r>
          </w:p>
        </w:tc>
      </w:tr>
      <w:tr w:rsidR="00767058" w:rsidRPr="00BA7A70" w14:paraId="0CA32644" w14:textId="77777777" w:rsidTr="00C82473">
        <w:trPr>
          <w:trHeight w:val="39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43F" w14:textId="77777777" w:rsidR="00767058" w:rsidRPr="000C3EE0" w:rsidRDefault="003E5F50" w:rsidP="00217B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936" w14:textId="77777777" w:rsidR="00767058" w:rsidRPr="000D3AE3" w:rsidRDefault="00767058" w:rsidP="00217B14">
            <w:pPr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</w:pPr>
            <w:r w:rsidRPr="000D3AE3"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 xml:space="preserve">Смесь: топливо для реактивных двигателей и </w:t>
            </w:r>
            <w:proofErr w:type="spellStart"/>
            <w:r w:rsidRPr="000D3AE3"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противоводокристалли</w:t>
            </w:r>
            <w:r w:rsidRPr="000D3AE3"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softHyphen/>
              <w:t>зационной</w:t>
            </w:r>
            <w:proofErr w:type="spellEnd"/>
            <w:r w:rsidRPr="000D3AE3"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 xml:space="preserve">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11" w14:textId="77777777" w:rsidR="00767058" w:rsidRPr="00DB30F0" w:rsidRDefault="00DB30F0" w:rsidP="00DB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y-K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 КР «АТО»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D6A8" w14:textId="77777777" w:rsidR="00767058" w:rsidRPr="00D367BE" w:rsidRDefault="00767058" w:rsidP="00217B1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C7F">
              <w:rPr>
                <w:rFonts w:ascii="Arial" w:hAnsi="Arial" w:cs="Arial"/>
                <w:color w:val="000000"/>
                <w:sz w:val="20"/>
                <w:szCs w:val="20"/>
              </w:rPr>
              <w:t>Содержание ПВК-жидкости в топливе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 20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BFC" w14:textId="77777777" w:rsidR="00767058" w:rsidRPr="000C3EE0" w:rsidRDefault="001664F4" w:rsidP="00217B1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ГОСТ</w:t>
            </w:r>
            <w:r w:rsidR="00767058" w:rsidRPr="000C3EE0">
              <w:rPr>
                <w:rFonts w:ascii="Arial" w:hAnsi="Arial" w:cs="Arial"/>
                <w:color w:val="000000"/>
                <w:sz w:val="18"/>
                <w:szCs w:val="18"/>
              </w:rPr>
              <w:t>18.995</w:t>
            </w:r>
            <w:r w:rsidR="00767058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  <w:r w:rsidR="00670003">
              <w:rPr>
                <w:rFonts w:ascii="Arial" w:hAnsi="Arial" w:cs="Arial"/>
                <w:color w:val="000000"/>
                <w:sz w:val="18"/>
                <w:szCs w:val="18"/>
              </w:rPr>
              <w:t>-2022</w:t>
            </w:r>
            <w:r w:rsidR="00767058" w:rsidRPr="00ED6B80"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="0061243C">
              <w:rPr>
                <w:rFonts w:ascii="Arial" w:hAnsi="Arial" w:cs="Arial"/>
                <w:color w:val="000000"/>
                <w:sz w:val="18"/>
                <w:szCs w:val="20"/>
                <w:lang w:val="ky-KG"/>
              </w:rPr>
              <w:t>Р</w:t>
            </w:r>
            <w:proofErr w:type="spellStart"/>
            <w:r w:rsidR="00767058" w:rsidRPr="00ED6B80">
              <w:rPr>
                <w:rFonts w:ascii="Arial" w:hAnsi="Arial" w:cs="Arial"/>
                <w:color w:val="000000"/>
                <w:sz w:val="18"/>
                <w:szCs w:val="20"/>
              </w:rPr>
              <w:t>ефрактометрический</w:t>
            </w:r>
            <w:proofErr w:type="spellEnd"/>
            <w:r w:rsidR="00767058" w:rsidRPr="00ED6B80">
              <w:rPr>
                <w:rFonts w:ascii="Arial" w:hAnsi="Arial" w:cs="Arial"/>
                <w:color w:val="000000"/>
                <w:sz w:val="18"/>
                <w:szCs w:val="20"/>
              </w:rPr>
              <w:t xml:space="preserve"> метод)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042D" w14:textId="77777777" w:rsidR="00767058" w:rsidRPr="00ED5604" w:rsidRDefault="00767058" w:rsidP="002E69B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ky-KG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nD1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ED5604">
              <w:rPr>
                <w:rFonts w:ascii="Arial" w:hAnsi="Arial" w:cs="Arial"/>
                <w:i/>
                <w:sz w:val="16"/>
                <w:szCs w:val="16"/>
                <w:lang w:val="ky-KG"/>
              </w:rPr>
              <w:t>3</w:t>
            </w:r>
            <w:r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547626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ED5604">
              <w:rPr>
                <w:rFonts w:ascii="Arial" w:hAnsi="Arial" w:cs="Arial"/>
                <w:i/>
                <w:sz w:val="16"/>
                <w:szCs w:val="16"/>
                <w:lang w:val="ky-KG"/>
              </w:rPr>
              <w:t>4</w:t>
            </w:r>
          </w:p>
        </w:tc>
      </w:tr>
    </w:tbl>
    <w:p w14:paraId="69FFB22D" w14:textId="77777777" w:rsidR="00774CC3" w:rsidRDefault="00774CC3" w:rsidP="00E61545">
      <w:pPr>
        <w:spacing w:line="276" w:lineRule="auto"/>
        <w:ind w:left="10891"/>
        <w:rPr>
          <w:rFonts w:asciiTheme="minorBidi" w:hAnsiTheme="minorBidi" w:cstheme="minorBidi"/>
        </w:rPr>
      </w:pPr>
    </w:p>
    <w:p w14:paraId="11636063" w14:textId="77777777" w:rsidR="00F10BC1" w:rsidRPr="00767058" w:rsidRDefault="00F10BC1" w:rsidP="00A73555">
      <w:pPr>
        <w:spacing w:line="276" w:lineRule="auto"/>
        <w:ind w:left="804"/>
        <w:jc w:val="center"/>
        <w:rPr>
          <w:rFonts w:asciiTheme="minorBidi" w:hAnsiTheme="minorBidi" w:cstheme="minorBidi"/>
          <w:lang w:val="en-US"/>
        </w:rPr>
      </w:pPr>
    </w:p>
    <w:p w14:paraId="2C7568FE" w14:textId="77777777" w:rsidR="00C37B69" w:rsidRDefault="00C37B69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2F49A680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37854841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0F31B198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0076CEBE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68E5FD2D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5A2EA35B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4A3DB09A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3BACD5EB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70976745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7B61A62B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6C30B33C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2358E921" w14:textId="77777777" w:rsidR="004C6A36" w:rsidRDefault="004C6A36" w:rsidP="00E92D63">
      <w:pPr>
        <w:spacing w:line="276" w:lineRule="auto"/>
        <w:ind w:left="804"/>
        <w:jc w:val="center"/>
        <w:rPr>
          <w:rFonts w:asciiTheme="minorBidi" w:hAnsiTheme="minorBidi" w:cstheme="minorBidi"/>
          <w:u w:val="single"/>
        </w:rPr>
      </w:pPr>
    </w:p>
    <w:p w14:paraId="24F452DC" w14:textId="77777777" w:rsidR="00E61545" w:rsidRPr="007A4B1C" w:rsidRDefault="00E61545" w:rsidP="00E61545">
      <w:pPr>
        <w:rPr>
          <w:sz w:val="4"/>
        </w:rPr>
      </w:pPr>
    </w:p>
    <w:sectPr w:rsidR="00E61545" w:rsidRPr="007A4B1C" w:rsidSect="001A7F0A">
      <w:headerReference w:type="default" r:id="rId7"/>
      <w:footerReference w:type="default" r:id="rId8"/>
      <w:pgSz w:w="16838" w:h="11906" w:orient="landscape"/>
      <w:pgMar w:top="426" w:right="799" w:bottom="378" w:left="851" w:header="680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65EF" w14:textId="77777777" w:rsidR="000458C3" w:rsidRDefault="000458C3" w:rsidP="00065BF1">
      <w:r>
        <w:separator/>
      </w:r>
    </w:p>
  </w:endnote>
  <w:endnote w:type="continuationSeparator" w:id="0">
    <w:p w14:paraId="44A8EE7E" w14:textId="77777777" w:rsidR="000458C3" w:rsidRDefault="000458C3" w:rsidP="000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0"/>
      <w:gridCol w:w="7561"/>
    </w:tblGrid>
    <w:tr w:rsidR="006252EE" w14:paraId="62371582" w14:textId="77777777" w:rsidTr="00712CDD">
      <w:tc>
        <w:tcPr>
          <w:tcW w:w="7560" w:type="dxa"/>
        </w:tcPr>
        <w:p w14:paraId="6CCA33F0" w14:textId="77777777" w:rsidR="006252EE" w:rsidRPr="001732D9" w:rsidRDefault="008D2B5D" w:rsidP="009B5670">
          <w:pPr>
            <w:rPr>
              <w:sz w:val="22"/>
              <w:szCs w:val="22"/>
            </w:rPr>
          </w:pPr>
          <w:r w:rsidRPr="001732D9">
            <w:rPr>
              <w:sz w:val="22"/>
              <w:szCs w:val="22"/>
            </w:rPr>
            <w:t xml:space="preserve">Генеральный директор </w:t>
          </w:r>
          <w:proofErr w:type="spellStart"/>
          <w:r w:rsidRPr="001732D9">
            <w:rPr>
              <w:sz w:val="22"/>
              <w:szCs w:val="22"/>
            </w:rPr>
            <w:t>ОсОО</w:t>
          </w:r>
          <w:proofErr w:type="spellEnd"/>
          <w:r w:rsidRPr="001732D9">
            <w:rPr>
              <w:sz w:val="22"/>
              <w:szCs w:val="22"/>
            </w:rPr>
            <w:t xml:space="preserve"> «</w:t>
          </w:r>
          <w:proofErr w:type="spellStart"/>
          <w:r w:rsidR="00C71054">
            <w:rPr>
              <w:sz w:val="22"/>
              <w:szCs w:val="22"/>
            </w:rPr>
            <w:t>Асман</w:t>
          </w:r>
          <w:proofErr w:type="spellEnd"/>
          <w:r w:rsidR="00C71054">
            <w:rPr>
              <w:sz w:val="22"/>
              <w:szCs w:val="22"/>
            </w:rPr>
            <w:t xml:space="preserve"> Ойл Компани</w:t>
          </w:r>
          <w:r w:rsidRPr="001732D9">
            <w:rPr>
              <w:sz w:val="22"/>
              <w:szCs w:val="22"/>
            </w:rPr>
            <w:t>»</w:t>
          </w:r>
        </w:p>
        <w:p w14:paraId="24376CEF" w14:textId="77777777" w:rsidR="006252EE" w:rsidRDefault="00372C50" w:rsidP="009B5670">
          <w:pPr>
            <w:rPr>
              <w:sz w:val="22"/>
              <w:szCs w:val="22"/>
            </w:rPr>
          </w:pPr>
          <w:r w:rsidRPr="001732D9">
            <w:rPr>
              <w:sz w:val="22"/>
              <w:szCs w:val="22"/>
            </w:rPr>
            <w:t>М.П. ____________</w:t>
          </w:r>
          <w:r w:rsidR="009B5670">
            <w:rPr>
              <w:sz w:val="22"/>
              <w:szCs w:val="22"/>
            </w:rPr>
            <w:t>____________</w:t>
          </w:r>
          <w:proofErr w:type="spellStart"/>
          <w:r w:rsidR="00C71054">
            <w:rPr>
              <w:sz w:val="22"/>
              <w:szCs w:val="22"/>
            </w:rPr>
            <w:t>Кадырбердиев</w:t>
          </w:r>
          <w:proofErr w:type="spellEnd"/>
          <w:r w:rsidR="00C71054">
            <w:rPr>
              <w:sz w:val="22"/>
              <w:szCs w:val="22"/>
            </w:rPr>
            <w:t xml:space="preserve"> Т</w:t>
          </w:r>
          <w:r w:rsidR="00E92D63" w:rsidRPr="001732D9">
            <w:rPr>
              <w:sz w:val="22"/>
              <w:szCs w:val="22"/>
            </w:rPr>
            <w:t>.</w:t>
          </w:r>
          <w:r w:rsidR="00C71054">
            <w:rPr>
              <w:sz w:val="22"/>
              <w:szCs w:val="22"/>
            </w:rPr>
            <w:t>Э</w:t>
          </w:r>
          <w:r w:rsidRPr="001732D9">
            <w:rPr>
              <w:sz w:val="22"/>
              <w:szCs w:val="22"/>
            </w:rPr>
            <w:t>.</w:t>
          </w:r>
        </w:p>
        <w:p w14:paraId="7D5AD248" w14:textId="77777777" w:rsidR="006252EE" w:rsidRPr="001732D9" w:rsidRDefault="000458C3" w:rsidP="005F2D03">
          <w:pPr>
            <w:spacing w:line="276" w:lineRule="auto"/>
            <w:ind w:left="804"/>
            <w:jc w:val="right"/>
            <w:rPr>
              <w:sz w:val="22"/>
              <w:szCs w:val="22"/>
            </w:rPr>
          </w:pPr>
        </w:p>
      </w:tc>
      <w:tc>
        <w:tcPr>
          <w:tcW w:w="7561" w:type="dxa"/>
        </w:tcPr>
        <w:p w14:paraId="2041FC9C" w14:textId="77777777" w:rsidR="006252EE" w:rsidRPr="001732D9" w:rsidRDefault="002E69B1" w:rsidP="009B5670">
          <w:pPr>
            <w:rPr>
              <w:sz w:val="22"/>
              <w:szCs w:val="22"/>
            </w:rPr>
          </w:pPr>
          <w:r w:rsidRPr="001732D9">
            <w:rPr>
              <w:sz w:val="22"/>
              <w:szCs w:val="22"/>
            </w:rPr>
            <w:tab/>
          </w:r>
          <w:r w:rsidRPr="001732D9">
            <w:rPr>
              <w:sz w:val="22"/>
              <w:szCs w:val="22"/>
            </w:rPr>
            <w:tab/>
          </w:r>
          <w:r w:rsidR="009B5670">
            <w:rPr>
              <w:sz w:val="22"/>
              <w:szCs w:val="22"/>
            </w:rPr>
            <w:t>Заведующий л</w:t>
          </w:r>
          <w:r w:rsidR="008D2B5D" w:rsidRPr="001732D9">
            <w:rPr>
              <w:sz w:val="22"/>
              <w:szCs w:val="22"/>
            </w:rPr>
            <w:t xml:space="preserve">абораторией </w:t>
          </w:r>
          <w:r w:rsidR="009B5670">
            <w:rPr>
              <w:sz w:val="22"/>
              <w:szCs w:val="22"/>
            </w:rPr>
            <w:t>по контролю качества ГСМ и СЖ</w:t>
          </w:r>
        </w:p>
        <w:p w14:paraId="1E84A83E" w14:textId="77777777" w:rsidR="00712CDD" w:rsidRPr="001732D9" w:rsidRDefault="00560596" w:rsidP="009B5670">
          <w:pPr>
            <w:ind w:right="44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 w:rsidR="002E69B1" w:rsidRPr="001732D9">
            <w:rPr>
              <w:sz w:val="22"/>
              <w:szCs w:val="22"/>
            </w:rPr>
            <w:t>_________________</w:t>
          </w:r>
          <w:r w:rsidR="005C4352">
            <w:rPr>
              <w:sz w:val="22"/>
              <w:szCs w:val="22"/>
            </w:rPr>
            <w:t>Мусаева Ж.С</w:t>
          </w:r>
          <w:r w:rsidR="008D2B5D" w:rsidRPr="001732D9">
            <w:rPr>
              <w:sz w:val="22"/>
              <w:szCs w:val="22"/>
            </w:rPr>
            <w:t>.</w:t>
          </w:r>
        </w:p>
      </w:tc>
    </w:tr>
    <w:tr w:rsidR="005F2D03" w14:paraId="0EB85A15" w14:textId="77777777" w:rsidTr="001A7F0A">
      <w:tc>
        <w:tcPr>
          <w:tcW w:w="7560" w:type="dxa"/>
        </w:tcPr>
        <w:p w14:paraId="764104E6" w14:textId="77777777" w:rsidR="00886D58" w:rsidRPr="001A7F0A" w:rsidRDefault="00886D58" w:rsidP="00886D58">
          <w:pPr>
            <w:spacing w:line="276" w:lineRule="auto"/>
            <w:rPr>
              <w:rFonts w:asciiTheme="minorBidi" w:hAnsiTheme="minorBidi" w:cstheme="minorBidi"/>
              <w:sz w:val="20"/>
              <w:szCs w:val="20"/>
              <w:u w:val="single"/>
            </w:rPr>
          </w:pPr>
          <w:r w:rsidRPr="001A7F0A">
            <w:rPr>
              <w:sz w:val="20"/>
              <w:szCs w:val="20"/>
            </w:rPr>
            <w:t xml:space="preserve">В ИЛ применяется вид гибкости №4, касающаяся метода </w:t>
          </w:r>
          <w:proofErr w:type="spellStart"/>
          <w:r w:rsidRPr="001A7F0A">
            <w:rPr>
              <w:sz w:val="20"/>
              <w:szCs w:val="20"/>
            </w:rPr>
            <w:t>всоответствии</w:t>
          </w:r>
          <w:proofErr w:type="spellEnd"/>
          <w:r w:rsidRPr="001A7F0A">
            <w:rPr>
              <w:sz w:val="20"/>
              <w:szCs w:val="20"/>
            </w:rPr>
            <w:t xml:space="preserve"> </w:t>
          </w:r>
          <w:r w:rsidR="001A7F0A" w:rsidRPr="001A7F0A">
            <w:rPr>
              <w:sz w:val="20"/>
              <w:szCs w:val="20"/>
            </w:rPr>
            <w:t>КЦА-ПЛ 12</w:t>
          </w:r>
        </w:p>
        <w:p w14:paraId="3765E23E" w14:textId="77777777" w:rsidR="005F2D03" w:rsidRPr="001732D9" w:rsidRDefault="005F2D03" w:rsidP="005F2D03">
          <w:pPr>
            <w:spacing w:line="276" w:lineRule="auto"/>
            <w:ind w:left="804"/>
            <w:jc w:val="right"/>
            <w:rPr>
              <w:sz w:val="22"/>
              <w:szCs w:val="22"/>
            </w:rPr>
          </w:pPr>
        </w:p>
      </w:tc>
      <w:tc>
        <w:tcPr>
          <w:tcW w:w="7561" w:type="dxa"/>
        </w:tcPr>
        <w:p w14:paraId="5AA53392" w14:textId="77777777" w:rsidR="001A7F0A" w:rsidRPr="001732D9" w:rsidRDefault="001A7F0A" w:rsidP="001A7F0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Проверено: технический эксперт    </w:t>
          </w:r>
          <w:proofErr w:type="spellStart"/>
          <w:r>
            <w:rPr>
              <w:sz w:val="22"/>
              <w:szCs w:val="22"/>
            </w:rPr>
            <w:t>Чырмашева</w:t>
          </w:r>
          <w:proofErr w:type="spellEnd"/>
          <w:r>
            <w:rPr>
              <w:sz w:val="22"/>
              <w:szCs w:val="22"/>
            </w:rPr>
            <w:t xml:space="preserve"> Ч  </w:t>
          </w:r>
          <w:r>
            <w:rPr>
              <w:noProof/>
              <w:sz w:val="22"/>
              <w:szCs w:val="22"/>
            </w:rPr>
            <w:drawing>
              <wp:inline distT="0" distB="0" distL="0" distR="0" wp14:anchorId="226BB91C" wp14:editId="19A93207">
                <wp:extent cx="819150" cy="228600"/>
                <wp:effectExtent l="1905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49CA3" w14:textId="77777777" w:rsidR="001F7558" w:rsidRPr="002F5DAC" w:rsidRDefault="000458C3" w:rsidP="002F5DAC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EB40" w14:textId="77777777" w:rsidR="000458C3" w:rsidRDefault="000458C3" w:rsidP="00065BF1">
      <w:r>
        <w:separator/>
      </w:r>
    </w:p>
  </w:footnote>
  <w:footnote w:type="continuationSeparator" w:id="0">
    <w:p w14:paraId="1DCFE478" w14:textId="77777777" w:rsidR="000458C3" w:rsidRDefault="000458C3" w:rsidP="0006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45" w:type="dxa"/>
      <w:tblInd w:w="8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62"/>
      <w:gridCol w:w="9261"/>
      <w:gridCol w:w="3722"/>
    </w:tblGrid>
    <w:tr w:rsidR="00ED1818" w:rsidRPr="00336EA8" w14:paraId="73C7AA9C" w14:textId="77777777" w:rsidTr="00ED1818">
      <w:trPr>
        <w:trHeight w:val="125"/>
      </w:trPr>
      <w:tc>
        <w:tcPr>
          <w:tcW w:w="1862" w:type="dxa"/>
          <w:vMerge w:val="restart"/>
          <w:vAlign w:val="center"/>
        </w:tcPr>
        <w:p w14:paraId="6F6A37EA" w14:textId="77777777" w:rsidR="00ED1818" w:rsidRPr="003C117E" w:rsidRDefault="00670003" w:rsidP="0037552B">
          <w:pPr>
            <w:tabs>
              <w:tab w:val="left" w:pos="1260"/>
            </w:tabs>
            <w:outlineLvl w:val="0"/>
            <w:rPr>
              <w:b/>
              <w:color w:val="262626"/>
              <w:szCs w:val="28"/>
              <w:lang w:val="en-US"/>
            </w:rPr>
          </w:pPr>
          <w:r w:rsidRPr="00087D9C">
            <w:rPr>
              <w:b/>
              <w:noProof/>
              <w:color w:val="262626"/>
              <w:szCs w:val="28"/>
            </w:rPr>
            <w:drawing>
              <wp:inline distT="0" distB="0" distL="0" distR="0" wp14:anchorId="68D35A93" wp14:editId="0F469917">
                <wp:extent cx="729575" cy="488693"/>
                <wp:effectExtent l="0" t="0" r="0" b="698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853" cy="4922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1" w:type="dxa"/>
          <w:vMerge w:val="restart"/>
          <w:vAlign w:val="center"/>
        </w:tcPr>
        <w:p w14:paraId="58F00B89" w14:textId="77777777" w:rsidR="00C71054" w:rsidRPr="005825FC" w:rsidRDefault="00ED1818" w:rsidP="00670003">
          <w:pPr>
            <w:pStyle w:val="a7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8"/>
              <w:szCs w:val="18"/>
              <w:lang w:val="ky-KG"/>
            </w:rPr>
          </w:pPr>
          <w:r w:rsidRPr="005825FC">
            <w:rPr>
              <w:b/>
              <w:color w:val="262626"/>
              <w:sz w:val="18"/>
              <w:szCs w:val="18"/>
              <w:lang w:val="ky-KG"/>
            </w:rPr>
            <w:t xml:space="preserve">Лаборатория по контролю качества ГСМ и СЖ  </w:t>
          </w:r>
        </w:p>
        <w:p w14:paraId="0BF7669B" w14:textId="77777777" w:rsidR="00ED1818" w:rsidRPr="005825FC" w:rsidRDefault="00ED1818" w:rsidP="00670003">
          <w:pPr>
            <w:pStyle w:val="a7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8"/>
              <w:szCs w:val="18"/>
              <w:lang w:val="ky-KG"/>
            </w:rPr>
          </w:pPr>
          <w:r w:rsidRPr="005825FC">
            <w:rPr>
              <w:b/>
              <w:color w:val="262626"/>
              <w:sz w:val="18"/>
              <w:szCs w:val="18"/>
              <w:lang w:val="ky-KG"/>
            </w:rPr>
            <w:t>ОсОО “</w:t>
          </w:r>
          <w:r w:rsidR="00670003" w:rsidRPr="005825FC">
            <w:rPr>
              <w:b/>
              <w:color w:val="262626"/>
              <w:sz w:val="18"/>
              <w:szCs w:val="18"/>
              <w:lang w:val="ky-KG"/>
            </w:rPr>
            <w:t>Асман Ойл Компани</w:t>
          </w:r>
          <w:r w:rsidRPr="005825FC">
            <w:rPr>
              <w:b/>
              <w:color w:val="262626"/>
              <w:sz w:val="18"/>
              <w:szCs w:val="18"/>
              <w:lang w:val="ky-KG"/>
            </w:rPr>
            <w:t>”</w:t>
          </w:r>
        </w:p>
      </w:tc>
      <w:tc>
        <w:tcPr>
          <w:tcW w:w="3722" w:type="dxa"/>
          <w:tcBorders>
            <w:bottom w:val="single" w:sz="4" w:space="0" w:color="404040"/>
          </w:tcBorders>
          <w:vAlign w:val="center"/>
        </w:tcPr>
        <w:p w14:paraId="2D280800" w14:textId="77777777" w:rsidR="00ED1818" w:rsidRPr="005825FC" w:rsidRDefault="00ED1818" w:rsidP="00ED1818">
          <w:pPr>
            <w:pStyle w:val="a7"/>
            <w:jc w:val="right"/>
            <w:rPr>
              <w:b/>
              <w:color w:val="262626"/>
              <w:sz w:val="18"/>
              <w:szCs w:val="18"/>
              <w:lang w:val="en-US"/>
            </w:rPr>
          </w:pPr>
          <w:r w:rsidRPr="005825FC">
            <w:rPr>
              <w:b/>
              <w:color w:val="262626"/>
              <w:sz w:val="18"/>
              <w:szCs w:val="18"/>
              <w:lang w:val="en-US"/>
            </w:rPr>
            <w:t>ILAB-OA</w:t>
          </w:r>
        </w:p>
      </w:tc>
    </w:tr>
    <w:tr w:rsidR="00ED1818" w:rsidRPr="00703A02" w14:paraId="4D0243D6" w14:textId="77777777" w:rsidTr="00ED1818">
      <w:trPr>
        <w:trHeight w:val="171"/>
      </w:trPr>
      <w:tc>
        <w:tcPr>
          <w:tcW w:w="1862" w:type="dxa"/>
          <w:vMerge/>
          <w:vAlign w:val="center"/>
        </w:tcPr>
        <w:p w14:paraId="4DE90EDE" w14:textId="77777777" w:rsidR="00ED1818" w:rsidRPr="00703A02" w:rsidRDefault="00ED1818" w:rsidP="0037552B">
          <w:pPr>
            <w:tabs>
              <w:tab w:val="left" w:pos="1260"/>
            </w:tabs>
            <w:jc w:val="center"/>
            <w:outlineLvl w:val="0"/>
            <w:rPr>
              <w:color w:val="262626"/>
              <w:szCs w:val="28"/>
            </w:rPr>
          </w:pPr>
        </w:p>
      </w:tc>
      <w:tc>
        <w:tcPr>
          <w:tcW w:w="9261" w:type="dxa"/>
          <w:vMerge/>
          <w:vAlign w:val="center"/>
        </w:tcPr>
        <w:p w14:paraId="00EC3F95" w14:textId="77777777" w:rsidR="00ED1818" w:rsidRPr="005825FC" w:rsidRDefault="00ED1818" w:rsidP="0037552B">
          <w:pPr>
            <w:pStyle w:val="a7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8"/>
              <w:szCs w:val="18"/>
            </w:rPr>
          </w:pPr>
        </w:p>
      </w:tc>
      <w:tc>
        <w:tcPr>
          <w:tcW w:w="3722" w:type="dxa"/>
          <w:tcBorders>
            <w:top w:val="single" w:sz="4" w:space="0" w:color="404040"/>
            <w:bottom w:val="single" w:sz="4" w:space="0" w:color="404040"/>
          </w:tcBorders>
          <w:vAlign w:val="center"/>
        </w:tcPr>
        <w:p w14:paraId="024FDDF2" w14:textId="3365A741" w:rsidR="00ED1818" w:rsidRPr="005825FC" w:rsidRDefault="00ED1818" w:rsidP="0037552B">
          <w:pPr>
            <w:pStyle w:val="a7"/>
            <w:jc w:val="right"/>
            <w:rPr>
              <w:color w:val="262626"/>
              <w:sz w:val="18"/>
              <w:szCs w:val="18"/>
            </w:rPr>
          </w:pPr>
          <w:r w:rsidRPr="005825FC">
            <w:rPr>
              <w:color w:val="262626"/>
              <w:sz w:val="18"/>
              <w:szCs w:val="18"/>
            </w:rPr>
            <w:t>Издание №</w:t>
          </w:r>
          <w:r w:rsidR="00836AC4">
            <w:rPr>
              <w:color w:val="262626"/>
              <w:sz w:val="18"/>
              <w:szCs w:val="18"/>
            </w:rPr>
            <w:t>4</w:t>
          </w:r>
        </w:p>
      </w:tc>
    </w:tr>
    <w:tr w:rsidR="00ED1818" w:rsidRPr="00703A02" w14:paraId="696E1EF2" w14:textId="77777777" w:rsidTr="00ED1818">
      <w:trPr>
        <w:trHeight w:val="256"/>
      </w:trPr>
      <w:tc>
        <w:tcPr>
          <w:tcW w:w="1862" w:type="dxa"/>
          <w:vMerge/>
          <w:vAlign w:val="center"/>
        </w:tcPr>
        <w:p w14:paraId="6AF1538C" w14:textId="77777777" w:rsidR="00ED1818" w:rsidRPr="00703A02" w:rsidRDefault="00ED1818" w:rsidP="0037552B">
          <w:pPr>
            <w:tabs>
              <w:tab w:val="left" w:pos="1260"/>
            </w:tabs>
            <w:jc w:val="center"/>
            <w:outlineLvl w:val="0"/>
            <w:rPr>
              <w:color w:val="262626"/>
              <w:szCs w:val="28"/>
            </w:rPr>
          </w:pPr>
        </w:p>
      </w:tc>
      <w:tc>
        <w:tcPr>
          <w:tcW w:w="9261" w:type="dxa"/>
          <w:vMerge w:val="restart"/>
          <w:vAlign w:val="center"/>
        </w:tcPr>
        <w:p w14:paraId="471F1B8B" w14:textId="77777777" w:rsidR="00ED1818" w:rsidRPr="005825FC" w:rsidRDefault="001732D9" w:rsidP="00F45485">
          <w:pPr>
            <w:pStyle w:val="a7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8"/>
              <w:szCs w:val="18"/>
            </w:rPr>
          </w:pPr>
          <w:r w:rsidRPr="005825FC">
            <w:rPr>
              <w:b/>
              <w:color w:val="262626"/>
              <w:sz w:val="18"/>
              <w:szCs w:val="18"/>
            </w:rPr>
            <w:t>Область</w:t>
          </w:r>
          <w:r w:rsidR="00ED1818" w:rsidRPr="005825FC">
            <w:rPr>
              <w:b/>
              <w:color w:val="262626"/>
              <w:sz w:val="18"/>
              <w:szCs w:val="18"/>
            </w:rPr>
            <w:t xml:space="preserve"> аккредитации</w:t>
          </w:r>
        </w:p>
      </w:tc>
      <w:tc>
        <w:tcPr>
          <w:tcW w:w="3722" w:type="dxa"/>
          <w:tcBorders>
            <w:top w:val="single" w:sz="4" w:space="0" w:color="404040"/>
            <w:bottom w:val="single" w:sz="4" w:space="0" w:color="404040"/>
          </w:tcBorders>
          <w:vAlign w:val="center"/>
        </w:tcPr>
        <w:p w14:paraId="0F707CBD" w14:textId="0AF0885C" w:rsidR="00ED1818" w:rsidRPr="005825FC" w:rsidRDefault="00ED1818" w:rsidP="0037552B">
          <w:pPr>
            <w:pStyle w:val="a7"/>
            <w:jc w:val="right"/>
            <w:rPr>
              <w:color w:val="262626"/>
              <w:sz w:val="18"/>
              <w:szCs w:val="18"/>
            </w:rPr>
          </w:pPr>
          <w:r w:rsidRPr="005825FC">
            <w:rPr>
              <w:color w:val="262626"/>
              <w:sz w:val="18"/>
              <w:szCs w:val="18"/>
            </w:rPr>
            <w:t xml:space="preserve">Дата введения: </w:t>
          </w:r>
          <w:r w:rsidR="00836AC4">
            <w:rPr>
              <w:color w:val="262626"/>
              <w:sz w:val="18"/>
              <w:szCs w:val="18"/>
            </w:rPr>
            <w:t>20</w:t>
          </w:r>
          <w:r w:rsidRPr="005825FC">
            <w:rPr>
              <w:color w:val="262626"/>
              <w:sz w:val="18"/>
              <w:szCs w:val="18"/>
            </w:rPr>
            <w:t>.</w:t>
          </w:r>
          <w:r w:rsidR="00670003" w:rsidRPr="005825FC">
            <w:rPr>
              <w:color w:val="262626"/>
              <w:sz w:val="18"/>
              <w:szCs w:val="18"/>
              <w:lang w:val="en-US"/>
            </w:rPr>
            <w:t>0</w:t>
          </w:r>
          <w:r w:rsidR="00836AC4">
            <w:rPr>
              <w:color w:val="262626"/>
              <w:sz w:val="18"/>
              <w:szCs w:val="18"/>
            </w:rPr>
            <w:t>5</w:t>
          </w:r>
          <w:r w:rsidR="00DC41C9" w:rsidRPr="005825FC">
            <w:rPr>
              <w:color w:val="262626"/>
              <w:sz w:val="18"/>
              <w:szCs w:val="18"/>
            </w:rPr>
            <w:t>.20</w:t>
          </w:r>
          <w:r w:rsidR="00670003" w:rsidRPr="005825FC">
            <w:rPr>
              <w:color w:val="262626"/>
              <w:sz w:val="18"/>
              <w:szCs w:val="18"/>
              <w:lang w:val="en-US"/>
            </w:rPr>
            <w:t>2</w:t>
          </w:r>
          <w:r w:rsidR="00836AC4">
            <w:rPr>
              <w:color w:val="262626"/>
              <w:sz w:val="18"/>
              <w:szCs w:val="18"/>
            </w:rPr>
            <w:t>4</w:t>
          </w:r>
          <w:r w:rsidRPr="005825FC">
            <w:rPr>
              <w:color w:val="262626"/>
              <w:sz w:val="18"/>
              <w:szCs w:val="18"/>
            </w:rPr>
            <w:t xml:space="preserve"> г.</w:t>
          </w:r>
        </w:p>
      </w:tc>
    </w:tr>
    <w:tr w:rsidR="00ED1818" w:rsidRPr="00703A02" w14:paraId="07CD0E60" w14:textId="77777777" w:rsidTr="00ED1818">
      <w:trPr>
        <w:trHeight w:val="256"/>
      </w:trPr>
      <w:tc>
        <w:tcPr>
          <w:tcW w:w="1862" w:type="dxa"/>
          <w:vMerge/>
          <w:vAlign w:val="center"/>
        </w:tcPr>
        <w:p w14:paraId="40A62446" w14:textId="77777777" w:rsidR="00ED1818" w:rsidRPr="00703A02" w:rsidRDefault="00ED1818" w:rsidP="0037552B">
          <w:pPr>
            <w:tabs>
              <w:tab w:val="left" w:pos="1260"/>
            </w:tabs>
            <w:jc w:val="center"/>
            <w:outlineLvl w:val="0"/>
            <w:rPr>
              <w:color w:val="262626"/>
              <w:szCs w:val="28"/>
            </w:rPr>
          </w:pPr>
        </w:p>
      </w:tc>
      <w:tc>
        <w:tcPr>
          <w:tcW w:w="9261" w:type="dxa"/>
          <w:vMerge/>
          <w:vAlign w:val="center"/>
        </w:tcPr>
        <w:p w14:paraId="40CA5CA8" w14:textId="77777777" w:rsidR="00ED1818" w:rsidRPr="005825FC" w:rsidRDefault="00ED1818" w:rsidP="0037552B">
          <w:pPr>
            <w:pStyle w:val="a7"/>
            <w:tabs>
              <w:tab w:val="left" w:pos="1100"/>
              <w:tab w:val="center" w:pos="1692"/>
            </w:tabs>
            <w:jc w:val="center"/>
            <w:rPr>
              <w:b/>
              <w:color w:val="262626"/>
              <w:sz w:val="18"/>
              <w:szCs w:val="18"/>
            </w:rPr>
          </w:pPr>
        </w:p>
      </w:tc>
      <w:tc>
        <w:tcPr>
          <w:tcW w:w="3722" w:type="dxa"/>
          <w:tcBorders>
            <w:top w:val="single" w:sz="4" w:space="0" w:color="404040"/>
          </w:tcBorders>
          <w:vAlign w:val="center"/>
        </w:tcPr>
        <w:p w14:paraId="2E5180F5" w14:textId="77777777" w:rsidR="00ED1818" w:rsidRPr="005825FC" w:rsidRDefault="00ED1818" w:rsidP="0037552B">
          <w:pPr>
            <w:pStyle w:val="a7"/>
            <w:jc w:val="right"/>
            <w:rPr>
              <w:color w:val="262626"/>
              <w:sz w:val="18"/>
              <w:szCs w:val="18"/>
            </w:rPr>
          </w:pPr>
          <w:r w:rsidRPr="005825FC">
            <w:rPr>
              <w:color w:val="262626"/>
              <w:sz w:val="18"/>
              <w:szCs w:val="18"/>
            </w:rPr>
            <w:t xml:space="preserve">Стр. </w:t>
          </w:r>
          <w:r w:rsidR="00E94574" w:rsidRPr="005825FC">
            <w:rPr>
              <w:color w:val="262626"/>
              <w:sz w:val="18"/>
              <w:szCs w:val="18"/>
            </w:rPr>
            <w:fldChar w:fldCharType="begin"/>
          </w:r>
          <w:r w:rsidRPr="005825FC">
            <w:rPr>
              <w:color w:val="262626"/>
              <w:sz w:val="18"/>
              <w:szCs w:val="18"/>
            </w:rPr>
            <w:instrText xml:space="preserve"> PAGE </w:instrText>
          </w:r>
          <w:r w:rsidR="00E94574" w:rsidRPr="005825FC">
            <w:rPr>
              <w:color w:val="262626"/>
              <w:sz w:val="18"/>
              <w:szCs w:val="18"/>
            </w:rPr>
            <w:fldChar w:fldCharType="separate"/>
          </w:r>
          <w:r w:rsidR="001A7F0A">
            <w:rPr>
              <w:noProof/>
              <w:color w:val="262626"/>
              <w:sz w:val="18"/>
              <w:szCs w:val="18"/>
            </w:rPr>
            <w:t>1</w:t>
          </w:r>
          <w:r w:rsidR="00E94574" w:rsidRPr="005825FC">
            <w:rPr>
              <w:color w:val="262626"/>
              <w:sz w:val="18"/>
              <w:szCs w:val="18"/>
            </w:rPr>
            <w:fldChar w:fldCharType="end"/>
          </w:r>
          <w:r w:rsidRPr="005825FC">
            <w:rPr>
              <w:color w:val="262626"/>
              <w:sz w:val="18"/>
              <w:szCs w:val="18"/>
            </w:rPr>
            <w:t xml:space="preserve"> из </w:t>
          </w:r>
          <w:r w:rsidR="00E94574" w:rsidRPr="005825FC">
            <w:rPr>
              <w:color w:val="262626"/>
              <w:sz w:val="18"/>
              <w:szCs w:val="18"/>
            </w:rPr>
            <w:fldChar w:fldCharType="begin"/>
          </w:r>
          <w:r w:rsidRPr="005825FC">
            <w:rPr>
              <w:color w:val="262626"/>
              <w:sz w:val="18"/>
              <w:szCs w:val="18"/>
            </w:rPr>
            <w:instrText xml:space="preserve"> NUMPAGES  </w:instrText>
          </w:r>
          <w:r w:rsidR="00E94574" w:rsidRPr="005825FC">
            <w:rPr>
              <w:color w:val="262626"/>
              <w:sz w:val="18"/>
              <w:szCs w:val="18"/>
            </w:rPr>
            <w:fldChar w:fldCharType="separate"/>
          </w:r>
          <w:r w:rsidR="001A7F0A">
            <w:rPr>
              <w:noProof/>
              <w:color w:val="262626"/>
              <w:sz w:val="18"/>
              <w:szCs w:val="18"/>
            </w:rPr>
            <w:t>3</w:t>
          </w:r>
          <w:r w:rsidR="00E94574" w:rsidRPr="005825FC">
            <w:rPr>
              <w:color w:val="262626"/>
              <w:sz w:val="18"/>
              <w:szCs w:val="18"/>
            </w:rPr>
            <w:fldChar w:fldCharType="end"/>
          </w:r>
        </w:p>
      </w:tc>
    </w:tr>
  </w:tbl>
  <w:p w14:paraId="60AD2468" w14:textId="77777777" w:rsidR="005839CB" w:rsidRPr="0021184D" w:rsidRDefault="000458C3" w:rsidP="005839CB">
    <w:pPr>
      <w:pStyle w:val="a7"/>
      <w:rPr>
        <w:rFonts w:ascii="Arial" w:hAnsi="Arial" w:cs="Arial"/>
        <w:sz w:val="2"/>
        <w:szCs w:val="2"/>
      </w:rPr>
    </w:pPr>
  </w:p>
  <w:p w14:paraId="6D5A9813" w14:textId="77777777" w:rsidR="005839CB" w:rsidRPr="005839CB" w:rsidRDefault="000458C3" w:rsidP="005839CB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8D9"/>
    <w:rsid w:val="0000188D"/>
    <w:rsid w:val="00005C62"/>
    <w:rsid w:val="00012343"/>
    <w:rsid w:val="00014AAD"/>
    <w:rsid w:val="00024DAD"/>
    <w:rsid w:val="000458C3"/>
    <w:rsid w:val="00045CC9"/>
    <w:rsid w:val="00056D5D"/>
    <w:rsid w:val="00065BF1"/>
    <w:rsid w:val="000675BF"/>
    <w:rsid w:val="000837FE"/>
    <w:rsid w:val="0008633D"/>
    <w:rsid w:val="000A099C"/>
    <w:rsid w:val="000A21A5"/>
    <w:rsid w:val="000C35E0"/>
    <w:rsid w:val="000C40DA"/>
    <w:rsid w:val="000D3D74"/>
    <w:rsid w:val="000E0575"/>
    <w:rsid w:val="000F4CF9"/>
    <w:rsid w:val="00105C89"/>
    <w:rsid w:val="001100A7"/>
    <w:rsid w:val="00134890"/>
    <w:rsid w:val="00146560"/>
    <w:rsid w:val="001664F4"/>
    <w:rsid w:val="001732D9"/>
    <w:rsid w:val="00176484"/>
    <w:rsid w:val="00181CF8"/>
    <w:rsid w:val="00184240"/>
    <w:rsid w:val="00195703"/>
    <w:rsid w:val="00196288"/>
    <w:rsid w:val="001A7F0A"/>
    <w:rsid w:val="001C0624"/>
    <w:rsid w:val="001D19E7"/>
    <w:rsid w:val="001F429F"/>
    <w:rsid w:val="002100C5"/>
    <w:rsid w:val="00212FAF"/>
    <w:rsid w:val="0022666E"/>
    <w:rsid w:val="00237309"/>
    <w:rsid w:val="002438E7"/>
    <w:rsid w:val="00243951"/>
    <w:rsid w:val="002579BA"/>
    <w:rsid w:val="00260A1F"/>
    <w:rsid w:val="002644F0"/>
    <w:rsid w:val="0026694F"/>
    <w:rsid w:val="00277CB2"/>
    <w:rsid w:val="00293306"/>
    <w:rsid w:val="0029659B"/>
    <w:rsid w:val="002A0DE5"/>
    <w:rsid w:val="002C69FA"/>
    <w:rsid w:val="002D651B"/>
    <w:rsid w:val="002E69B1"/>
    <w:rsid w:val="00311828"/>
    <w:rsid w:val="00320155"/>
    <w:rsid w:val="00321ABD"/>
    <w:rsid w:val="00360F4F"/>
    <w:rsid w:val="0036474F"/>
    <w:rsid w:val="00365BF2"/>
    <w:rsid w:val="00365E59"/>
    <w:rsid w:val="00372C50"/>
    <w:rsid w:val="00372F47"/>
    <w:rsid w:val="0037755F"/>
    <w:rsid w:val="003808C9"/>
    <w:rsid w:val="00383F49"/>
    <w:rsid w:val="0039343D"/>
    <w:rsid w:val="003C0E55"/>
    <w:rsid w:val="003D0DF0"/>
    <w:rsid w:val="003D23C3"/>
    <w:rsid w:val="003E5F50"/>
    <w:rsid w:val="003E7789"/>
    <w:rsid w:val="003F18D9"/>
    <w:rsid w:val="003F5433"/>
    <w:rsid w:val="00407E7C"/>
    <w:rsid w:val="004121A7"/>
    <w:rsid w:val="00413187"/>
    <w:rsid w:val="004144E5"/>
    <w:rsid w:val="0041499A"/>
    <w:rsid w:val="0042022F"/>
    <w:rsid w:val="00427B93"/>
    <w:rsid w:val="004438F3"/>
    <w:rsid w:val="00443EEF"/>
    <w:rsid w:val="004453E4"/>
    <w:rsid w:val="00473B1A"/>
    <w:rsid w:val="00485992"/>
    <w:rsid w:val="004973F0"/>
    <w:rsid w:val="004A3793"/>
    <w:rsid w:val="004B06CE"/>
    <w:rsid w:val="004B4A3B"/>
    <w:rsid w:val="004C3C80"/>
    <w:rsid w:val="004C6A36"/>
    <w:rsid w:val="004D1BBD"/>
    <w:rsid w:val="004D38D9"/>
    <w:rsid w:val="004D3F32"/>
    <w:rsid w:val="004E7E5A"/>
    <w:rsid w:val="004F5549"/>
    <w:rsid w:val="00503152"/>
    <w:rsid w:val="005043DE"/>
    <w:rsid w:val="00520EC2"/>
    <w:rsid w:val="00524717"/>
    <w:rsid w:val="00537B10"/>
    <w:rsid w:val="00541351"/>
    <w:rsid w:val="0054216A"/>
    <w:rsid w:val="00544EC2"/>
    <w:rsid w:val="00546E35"/>
    <w:rsid w:val="0055330D"/>
    <w:rsid w:val="00554549"/>
    <w:rsid w:val="00560596"/>
    <w:rsid w:val="0056552D"/>
    <w:rsid w:val="00566965"/>
    <w:rsid w:val="00572A05"/>
    <w:rsid w:val="005825FC"/>
    <w:rsid w:val="005A1B43"/>
    <w:rsid w:val="005A3868"/>
    <w:rsid w:val="005A458F"/>
    <w:rsid w:val="005B5759"/>
    <w:rsid w:val="005B73EE"/>
    <w:rsid w:val="005C4352"/>
    <w:rsid w:val="005D768D"/>
    <w:rsid w:val="005E2AE9"/>
    <w:rsid w:val="005F2D03"/>
    <w:rsid w:val="005F7323"/>
    <w:rsid w:val="00600A52"/>
    <w:rsid w:val="0061243C"/>
    <w:rsid w:val="006158F4"/>
    <w:rsid w:val="00627473"/>
    <w:rsid w:val="00627E55"/>
    <w:rsid w:val="006536C0"/>
    <w:rsid w:val="006565CE"/>
    <w:rsid w:val="006571E0"/>
    <w:rsid w:val="00670003"/>
    <w:rsid w:val="0067383A"/>
    <w:rsid w:val="0067646B"/>
    <w:rsid w:val="00684BBF"/>
    <w:rsid w:val="006859BF"/>
    <w:rsid w:val="00694B9E"/>
    <w:rsid w:val="00696995"/>
    <w:rsid w:val="006A149F"/>
    <w:rsid w:val="006B7124"/>
    <w:rsid w:val="006C4795"/>
    <w:rsid w:val="006D3F52"/>
    <w:rsid w:val="006D3F86"/>
    <w:rsid w:val="006E4D5F"/>
    <w:rsid w:val="006F2FBC"/>
    <w:rsid w:val="006F7979"/>
    <w:rsid w:val="00736FF1"/>
    <w:rsid w:val="0075474B"/>
    <w:rsid w:val="007607F4"/>
    <w:rsid w:val="007612A9"/>
    <w:rsid w:val="00761B15"/>
    <w:rsid w:val="00767058"/>
    <w:rsid w:val="00774CC3"/>
    <w:rsid w:val="00784942"/>
    <w:rsid w:val="00787444"/>
    <w:rsid w:val="007951B1"/>
    <w:rsid w:val="007A4B1C"/>
    <w:rsid w:val="007A7051"/>
    <w:rsid w:val="007B7D1D"/>
    <w:rsid w:val="007C5D15"/>
    <w:rsid w:val="007C7C03"/>
    <w:rsid w:val="007F2C2D"/>
    <w:rsid w:val="007F4872"/>
    <w:rsid w:val="0080687F"/>
    <w:rsid w:val="00807698"/>
    <w:rsid w:val="00830502"/>
    <w:rsid w:val="0083061E"/>
    <w:rsid w:val="00835886"/>
    <w:rsid w:val="00836AC4"/>
    <w:rsid w:val="008517CE"/>
    <w:rsid w:val="00855609"/>
    <w:rsid w:val="00855FF3"/>
    <w:rsid w:val="008669CD"/>
    <w:rsid w:val="00881773"/>
    <w:rsid w:val="00886D58"/>
    <w:rsid w:val="00896CE4"/>
    <w:rsid w:val="00896F6D"/>
    <w:rsid w:val="008A450E"/>
    <w:rsid w:val="008C24A0"/>
    <w:rsid w:val="008D2B5D"/>
    <w:rsid w:val="008F34CD"/>
    <w:rsid w:val="008F461C"/>
    <w:rsid w:val="00900CB6"/>
    <w:rsid w:val="009053CE"/>
    <w:rsid w:val="009078C2"/>
    <w:rsid w:val="00922734"/>
    <w:rsid w:val="009247AF"/>
    <w:rsid w:val="00931490"/>
    <w:rsid w:val="00934803"/>
    <w:rsid w:val="00944A6D"/>
    <w:rsid w:val="009517E6"/>
    <w:rsid w:val="00955A9F"/>
    <w:rsid w:val="00960341"/>
    <w:rsid w:val="00977EE6"/>
    <w:rsid w:val="009804BC"/>
    <w:rsid w:val="0098287D"/>
    <w:rsid w:val="00991729"/>
    <w:rsid w:val="009A6A1C"/>
    <w:rsid w:val="009B5670"/>
    <w:rsid w:val="009C0683"/>
    <w:rsid w:val="009C3B3B"/>
    <w:rsid w:val="009D1028"/>
    <w:rsid w:val="009D6E8F"/>
    <w:rsid w:val="009F44CD"/>
    <w:rsid w:val="00A04829"/>
    <w:rsid w:val="00A05D40"/>
    <w:rsid w:val="00A149DE"/>
    <w:rsid w:val="00A2355D"/>
    <w:rsid w:val="00A339C1"/>
    <w:rsid w:val="00A40251"/>
    <w:rsid w:val="00A52A4A"/>
    <w:rsid w:val="00A64AAC"/>
    <w:rsid w:val="00A65D01"/>
    <w:rsid w:val="00A73555"/>
    <w:rsid w:val="00A77AA4"/>
    <w:rsid w:val="00AC146B"/>
    <w:rsid w:val="00AC3C60"/>
    <w:rsid w:val="00AC798C"/>
    <w:rsid w:val="00AD75F7"/>
    <w:rsid w:val="00AF7525"/>
    <w:rsid w:val="00B06025"/>
    <w:rsid w:val="00B139BD"/>
    <w:rsid w:val="00B22E5A"/>
    <w:rsid w:val="00B230BB"/>
    <w:rsid w:val="00B348C5"/>
    <w:rsid w:val="00B52FD7"/>
    <w:rsid w:val="00B54CC5"/>
    <w:rsid w:val="00B6089F"/>
    <w:rsid w:val="00B61332"/>
    <w:rsid w:val="00B652E7"/>
    <w:rsid w:val="00B902EF"/>
    <w:rsid w:val="00BA18D6"/>
    <w:rsid w:val="00BA5A0A"/>
    <w:rsid w:val="00BA79E9"/>
    <w:rsid w:val="00BB747E"/>
    <w:rsid w:val="00BC769A"/>
    <w:rsid w:val="00BD174E"/>
    <w:rsid w:val="00BD6BF5"/>
    <w:rsid w:val="00C04CAB"/>
    <w:rsid w:val="00C069D9"/>
    <w:rsid w:val="00C11F29"/>
    <w:rsid w:val="00C15ADB"/>
    <w:rsid w:val="00C24815"/>
    <w:rsid w:val="00C35811"/>
    <w:rsid w:val="00C37B69"/>
    <w:rsid w:val="00C547CF"/>
    <w:rsid w:val="00C67137"/>
    <w:rsid w:val="00C71054"/>
    <w:rsid w:val="00CA3E5D"/>
    <w:rsid w:val="00CA4431"/>
    <w:rsid w:val="00CA6048"/>
    <w:rsid w:val="00CA7D68"/>
    <w:rsid w:val="00CB0A30"/>
    <w:rsid w:val="00CB5008"/>
    <w:rsid w:val="00CE361B"/>
    <w:rsid w:val="00D01B52"/>
    <w:rsid w:val="00D02F18"/>
    <w:rsid w:val="00D07CD8"/>
    <w:rsid w:val="00D1201C"/>
    <w:rsid w:val="00D15B07"/>
    <w:rsid w:val="00D3201B"/>
    <w:rsid w:val="00D33C52"/>
    <w:rsid w:val="00D44219"/>
    <w:rsid w:val="00D6053D"/>
    <w:rsid w:val="00D8111C"/>
    <w:rsid w:val="00D86808"/>
    <w:rsid w:val="00DA166E"/>
    <w:rsid w:val="00DB30F0"/>
    <w:rsid w:val="00DC2023"/>
    <w:rsid w:val="00DC41C9"/>
    <w:rsid w:val="00DE6213"/>
    <w:rsid w:val="00E017D4"/>
    <w:rsid w:val="00E0427A"/>
    <w:rsid w:val="00E05089"/>
    <w:rsid w:val="00E108EC"/>
    <w:rsid w:val="00E3239C"/>
    <w:rsid w:val="00E4174E"/>
    <w:rsid w:val="00E42097"/>
    <w:rsid w:val="00E521A4"/>
    <w:rsid w:val="00E61545"/>
    <w:rsid w:val="00E65A15"/>
    <w:rsid w:val="00E75F1D"/>
    <w:rsid w:val="00E92D63"/>
    <w:rsid w:val="00E94574"/>
    <w:rsid w:val="00EA6F87"/>
    <w:rsid w:val="00EC048A"/>
    <w:rsid w:val="00ED1818"/>
    <w:rsid w:val="00ED4869"/>
    <w:rsid w:val="00ED5604"/>
    <w:rsid w:val="00EF0528"/>
    <w:rsid w:val="00F10BC1"/>
    <w:rsid w:val="00F222FF"/>
    <w:rsid w:val="00F350F9"/>
    <w:rsid w:val="00F450D3"/>
    <w:rsid w:val="00F45485"/>
    <w:rsid w:val="00F50F29"/>
    <w:rsid w:val="00F73257"/>
    <w:rsid w:val="00F86393"/>
    <w:rsid w:val="00F87121"/>
    <w:rsid w:val="00FA7F4A"/>
    <w:rsid w:val="00FC5F7E"/>
    <w:rsid w:val="00FD6936"/>
    <w:rsid w:val="00FF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21518"/>
  <w15:docId w15:val="{C5621592-4EC4-4FD5-8A1D-1DDA01E5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4D38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D38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D38D9"/>
  </w:style>
  <w:style w:type="paragraph" w:styleId="a7">
    <w:name w:val="header"/>
    <w:basedOn w:val="a"/>
    <w:link w:val="a8"/>
    <w:uiPriority w:val="99"/>
    <w:rsid w:val="004D38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3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8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8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D7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45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E1D3-76C6-4E5B-AD9C-9BB66B08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Intek</dc:creator>
  <cp:lastModifiedBy>Гулнур Орозматова</cp:lastModifiedBy>
  <cp:revision>54</cp:revision>
  <cp:lastPrinted>2024-07-24T11:56:00Z</cp:lastPrinted>
  <dcterms:created xsi:type="dcterms:W3CDTF">2023-04-11T04:34:00Z</dcterms:created>
  <dcterms:modified xsi:type="dcterms:W3CDTF">2024-07-25T06:56:00Z</dcterms:modified>
</cp:coreProperties>
</file>