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AA6" w:rsidRPr="00A07231" w:rsidRDefault="00C34AA6" w:rsidP="00C34AA6">
      <w:pPr>
        <w:shd w:val="clear" w:color="auto" w:fill="FFFFFF"/>
        <w:spacing w:after="0"/>
        <w:ind w:right="155"/>
        <w:jc w:val="center"/>
        <w:rPr>
          <w:rFonts w:ascii="Times New Roman" w:hAnsi="Times New Roman" w:cs="Times New Roman"/>
          <w:b/>
          <w:sz w:val="24"/>
          <w:szCs w:val="24"/>
        </w:rPr>
      </w:pPr>
      <w:r w:rsidRPr="00A07231">
        <w:rPr>
          <w:rFonts w:ascii="Times New Roman" w:hAnsi="Times New Roman" w:cs="Times New Roman"/>
          <w:b/>
          <w:sz w:val="24"/>
          <w:szCs w:val="24"/>
        </w:rPr>
        <w:t>ОБЛАСТЬ АККРЕДИТАЦИИ</w:t>
      </w:r>
    </w:p>
    <w:p w:rsidR="00C34AA6" w:rsidRPr="00A07231" w:rsidRDefault="00C34AA6" w:rsidP="00C34AA6">
      <w:pPr>
        <w:spacing w:after="0"/>
        <w:jc w:val="center"/>
        <w:rPr>
          <w:rFonts w:ascii="Times New Roman" w:hAnsi="Times New Roman" w:cs="Times New Roman"/>
          <w:b/>
          <w:sz w:val="24"/>
          <w:szCs w:val="24"/>
          <w:u w:val="single"/>
        </w:rPr>
      </w:pPr>
      <w:r w:rsidRPr="00A07231">
        <w:rPr>
          <w:rFonts w:ascii="Times New Roman" w:hAnsi="Times New Roman" w:cs="Times New Roman"/>
          <w:b/>
          <w:sz w:val="24"/>
          <w:szCs w:val="24"/>
          <w:u w:val="single"/>
        </w:rPr>
        <w:t xml:space="preserve">Органа </w:t>
      </w:r>
      <w:proofErr w:type="gramStart"/>
      <w:r w:rsidRPr="00A07231">
        <w:rPr>
          <w:rFonts w:ascii="Times New Roman" w:hAnsi="Times New Roman" w:cs="Times New Roman"/>
          <w:b/>
          <w:sz w:val="24"/>
          <w:szCs w:val="24"/>
          <w:u w:val="single"/>
        </w:rPr>
        <w:t>контроля</w:t>
      </w:r>
      <w:r w:rsidR="00A07231">
        <w:rPr>
          <w:rFonts w:ascii="Times New Roman" w:hAnsi="Times New Roman" w:cs="Times New Roman"/>
          <w:b/>
          <w:sz w:val="24"/>
          <w:szCs w:val="24"/>
          <w:u w:val="single"/>
        </w:rPr>
        <w:t xml:space="preserve"> </w:t>
      </w:r>
      <w:r w:rsidRPr="00A07231">
        <w:rPr>
          <w:rFonts w:ascii="Times New Roman" w:hAnsi="Times New Roman" w:cs="Times New Roman"/>
          <w:b/>
          <w:color w:val="000000"/>
          <w:sz w:val="24"/>
          <w:szCs w:val="24"/>
          <w:u w:val="single"/>
          <w:shd w:val="clear" w:color="auto" w:fill="FFFFFF"/>
        </w:rPr>
        <w:t xml:space="preserve"> по</w:t>
      </w:r>
      <w:proofErr w:type="gramEnd"/>
      <w:r w:rsidR="00A07231">
        <w:rPr>
          <w:rFonts w:ascii="Times New Roman" w:hAnsi="Times New Roman" w:cs="Times New Roman"/>
          <w:b/>
          <w:color w:val="000000"/>
          <w:sz w:val="24"/>
          <w:szCs w:val="24"/>
          <w:u w:val="single"/>
          <w:shd w:val="clear" w:color="auto" w:fill="FFFFFF"/>
        </w:rPr>
        <w:t xml:space="preserve"> </w:t>
      </w:r>
      <w:r w:rsidRPr="00A07231">
        <w:rPr>
          <w:rFonts w:ascii="Times New Roman" w:hAnsi="Times New Roman" w:cs="Times New Roman"/>
          <w:b/>
          <w:color w:val="000000"/>
          <w:sz w:val="24"/>
          <w:szCs w:val="24"/>
          <w:u w:val="single"/>
          <w:shd w:val="clear" w:color="auto" w:fill="FFFFFF"/>
        </w:rPr>
        <w:t>технического осмотра</w:t>
      </w:r>
      <w:r w:rsidRPr="00A07231">
        <w:rPr>
          <w:rFonts w:ascii="Times New Roman" w:hAnsi="Times New Roman" w:cs="Times New Roman"/>
          <w:b/>
          <w:sz w:val="24"/>
          <w:szCs w:val="24"/>
          <w:u w:val="single"/>
        </w:rPr>
        <w:t xml:space="preserve"> колесных транспортных средств </w:t>
      </w:r>
    </w:p>
    <w:p w:rsidR="00C34AA6" w:rsidRPr="00A07231" w:rsidRDefault="00C34AA6" w:rsidP="00C34AA6">
      <w:pPr>
        <w:spacing w:after="0"/>
        <w:jc w:val="center"/>
        <w:rPr>
          <w:rFonts w:ascii="Times New Roman" w:eastAsia="Times New Roman" w:hAnsi="Times New Roman" w:cs="Times New Roman"/>
          <w:b/>
          <w:sz w:val="24"/>
          <w:szCs w:val="24"/>
          <w:lang w:eastAsia="ru-RU"/>
        </w:rPr>
      </w:pPr>
      <w:proofErr w:type="spellStart"/>
      <w:r w:rsidRPr="00A07231">
        <w:rPr>
          <w:rFonts w:ascii="Times New Roman" w:hAnsi="Times New Roman" w:cs="Times New Roman"/>
          <w:b/>
          <w:sz w:val="24"/>
          <w:szCs w:val="24"/>
          <w:u w:val="single"/>
        </w:rPr>
        <w:t>ОсОО</w:t>
      </w:r>
      <w:proofErr w:type="spellEnd"/>
      <w:r w:rsidRPr="00A07231">
        <w:rPr>
          <w:rFonts w:ascii="Times New Roman" w:hAnsi="Times New Roman" w:cs="Times New Roman"/>
          <w:b/>
          <w:sz w:val="24"/>
          <w:szCs w:val="24"/>
          <w:u w:val="single"/>
        </w:rPr>
        <w:t xml:space="preserve"> «</w:t>
      </w:r>
      <w:r w:rsidR="004503A6" w:rsidRPr="00A07231">
        <w:rPr>
          <w:rFonts w:ascii="Times New Roman" w:hAnsi="Times New Roman" w:cs="Times New Roman"/>
          <w:b/>
          <w:sz w:val="24"/>
          <w:szCs w:val="24"/>
          <w:u w:val="single"/>
        </w:rPr>
        <w:t>Центр Авто</w:t>
      </w:r>
      <w:r w:rsidRPr="00A07231">
        <w:rPr>
          <w:rFonts w:ascii="Times New Roman" w:hAnsi="Times New Roman" w:cs="Times New Roman"/>
          <w:b/>
          <w:sz w:val="24"/>
          <w:szCs w:val="24"/>
          <w:u w:val="single"/>
        </w:rPr>
        <w:t>»</w:t>
      </w:r>
    </w:p>
    <w:p w:rsidR="00C34AA6" w:rsidRPr="00C34AA6" w:rsidRDefault="00C34AA6" w:rsidP="00C34AA6">
      <w:pPr>
        <w:spacing w:after="0" w:line="240" w:lineRule="auto"/>
        <w:jc w:val="center"/>
        <w:rPr>
          <w:rFonts w:ascii="Times New Roman" w:eastAsia="Times New Roman" w:hAnsi="Times New Roman" w:cs="Times New Roman"/>
          <w:b/>
          <w:sz w:val="20"/>
          <w:szCs w:val="20"/>
          <w:lang w:eastAsia="ru-RU"/>
        </w:rPr>
      </w:pPr>
      <w:r w:rsidRPr="00C34AA6">
        <w:rPr>
          <w:rFonts w:ascii="Times New Roman" w:eastAsia="Times New Roman" w:hAnsi="Times New Roman" w:cs="Times New Roman"/>
          <w:b/>
          <w:sz w:val="20"/>
          <w:szCs w:val="20"/>
          <w:lang w:eastAsia="ru-RU"/>
        </w:rPr>
        <w:t xml:space="preserve">Тип органа контроля по </w:t>
      </w:r>
      <w:r w:rsidRPr="00C34AA6">
        <w:rPr>
          <w:rFonts w:ascii="Times New Roman" w:eastAsia="Times New Roman" w:hAnsi="Times New Roman" w:cs="Times New Roman"/>
          <w:b/>
          <w:sz w:val="20"/>
          <w:szCs w:val="20"/>
          <w:lang w:val="en-US" w:eastAsia="ru-RU"/>
        </w:rPr>
        <w:t>ISO</w:t>
      </w:r>
      <w:r w:rsidRPr="00C34AA6">
        <w:rPr>
          <w:rFonts w:ascii="Times New Roman" w:eastAsia="Times New Roman" w:hAnsi="Times New Roman" w:cs="Times New Roman"/>
          <w:b/>
          <w:sz w:val="20"/>
          <w:szCs w:val="20"/>
          <w:lang w:eastAsia="ru-RU"/>
        </w:rPr>
        <w:t>/</w:t>
      </w:r>
      <w:r w:rsidRPr="00C34AA6">
        <w:rPr>
          <w:rFonts w:ascii="Times New Roman" w:eastAsia="Times New Roman" w:hAnsi="Times New Roman" w:cs="Times New Roman"/>
          <w:b/>
          <w:sz w:val="20"/>
          <w:szCs w:val="20"/>
          <w:lang w:val="en-US" w:eastAsia="ru-RU"/>
        </w:rPr>
        <w:t>IEC</w:t>
      </w:r>
      <w:r w:rsidRPr="00C34AA6">
        <w:rPr>
          <w:rFonts w:ascii="Times New Roman" w:eastAsia="Times New Roman" w:hAnsi="Times New Roman" w:cs="Times New Roman"/>
          <w:b/>
          <w:sz w:val="20"/>
          <w:szCs w:val="20"/>
          <w:lang w:eastAsia="ru-RU"/>
        </w:rPr>
        <w:t xml:space="preserve"> </w:t>
      </w:r>
      <w:proofErr w:type="gramStart"/>
      <w:r w:rsidRPr="00C34AA6">
        <w:rPr>
          <w:rFonts w:ascii="Times New Roman" w:eastAsia="Times New Roman" w:hAnsi="Times New Roman" w:cs="Times New Roman"/>
          <w:b/>
          <w:sz w:val="20"/>
          <w:szCs w:val="20"/>
          <w:lang w:eastAsia="ru-RU"/>
        </w:rPr>
        <w:t>17020</w:t>
      </w:r>
      <w:r w:rsidR="007425E6">
        <w:rPr>
          <w:rFonts w:ascii="Times New Roman" w:eastAsia="Times New Roman" w:hAnsi="Times New Roman" w:cs="Times New Roman"/>
          <w:b/>
          <w:sz w:val="20"/>
          <w:szCs w:val="20"/>
          <w:lang w:eastAsia="ru-RU"/>
        </w:rPr>
        <w:t xml:space="preserve">  </w:t>
      </w:r>
      <w:r w:rsidRPr="00C34AA6">
        <w:rPr>
          <w:rFonts w:ascii="Times New Roman" w:eastAsia="Times New Roman" w:hAnsi="Times New Roman" w:cs="Times New Roman"/>
          <w:b/>
          <w:sz w:val="20"/>
          <w:szCs w:val="20"/>
          <w:lang w:eastAsia="ru-RU"/>
        </w:rPr>
        <w:t>«</w:t>
      </w:r>
      <w:proofErr w:type="gramEnd"/>
      <w:r w:rsidRPr="00C34AA6">
        <w:rPr>
          <w:rFonts w:ascii="Times New Roman" w:eastAsia="Times New Roman" w:hAnsi="Times New Roman" w:cs="Times New Roman"/>
          <w:b/>
          <w:sz w:val="20"/>
          <w:szCs w:val="20"/>
          <w:lang w:eastAsia="ru-RU"/>
        </w:rPr>
        <w:t>А»</w:t>
      </w:r>
    </w:p>
    <w:p w:rsidR="002A38A2" w:rsidRPr="002A38A2" w:rsidRDefault="002A38A2" w:rsidP="00801BFB">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XSpec="right" w:tblpY="1"/>
        <w:tblOverlap w:val="never"/>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103"/>
        <w:gridCol w:w="2835"/>
        <w:gridCol w:w="3118"/>
        <w:gridCol w:w="1558"/>
      </w:tblGrid>
      <w:tr w:rsidR="00E73742" w:rsidRPr="002A38A2" w:rsidTr="00E73742">
        <w:trPr>
          <w:trHeight w:val="1692"/>
        </w:trPr>
        <w:tc>
          <w:tcPr>
            <w:tcW w:w="675" w:type="dxa"/>
            <w:shd w:val="clear" w:color="auto" w:fill="auto"/>
          </w:tcPr>
          <w:p w:rsidR="00E73742" w:rsidRPr="00F265CF" w:rsidRDefault="00E73742" w:rsidP="00E73742">
            <w:pPr>
              <w:spacing w:after="0" w:line="240" w:lineRule="auto"/>
              <w:ind w:right="153"/>
              <w:rPr>
                <w:rFonts w:ascii="Times New Roman" w:hAnsi="Times New Roman" w:cs="Times New Roman"/>
                <w:sz w:val="20"/>
                <w:szCs w:val="20"/>
              </w:rPr>
            </w:pPr>
            <w:r w:rsidRPr="00F265CF">
              <w:rPr>
                <w:rFonts w:ascii="Times New Roman" w:hAnsi="Times New Roman" w:cs="Times New Roman"/>
                <w:sz w:val="20"/>
                <w:szCs w:val="20"/>
              </w:rPr>
              <w:t xml:space="preserve">№№ </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s="Times New Roman"/>
                <w:sz w:val="20"/>
                <w:szCs w:val="20"/>
              </w:rPr>
              <w:t>п/п</w:t>
            </w:r>
          </w:p>
        </w:tc>
        <w:tc>
          <w:tcPr>
            <w:tcW w:w="2694"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color w:val="0000FF"/>
                <w:sz w:val="20"/>
                <w:szCs w:val="20"/>
              </w:rPr>
              <w:t xml:space="preserve">Наименование типов транспортных </w:t>
            </w:r>
            <w:proofErr w:type="gramStart"/>
            <w:r w:rsidRPr="00F265CF">
              <w:rPr>
                <w:rFonts w:ascii="Times New Roman" w:hAnsi="Times New Roman"/>
                <w:color w:val="0000FF"/>
                <w:sz w:val="20"/>
                <w:szCs w:val="20"/>
              </w:rPr>
              <w:t>средств  (</w:t>
            </w:r>
            <w:proofErr w:type="gramEnd"/>
            <w:r w:rsidRPr="00F265CF">
              <w:rPr>
                <w:rFonts w:ascii="Times New Roman" w:hAnsi="Times New Roman"/>
                <w:color w:val="0000FF"/>
                <w:sz w:val="20"/>
                <w:szCs w:val="20"/>
              </w:rPr>
              <w:t>шасси), единичных</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транспортных средств и компонентов транспортных средств и их категория</w:t>
            </w:r>
          </w:p>
        </w:tc>
        <w:tc>
          <w:tcPr>
            <w:tcW w:w="5103" w:type="dxa"/>
            <w:shd w:val="clear" w:color="auto" w:fill="auto"/>
          </w:tcPr>
          <w:p w:rsidR="00E73742" w:rsidRPr="00F265CF" w:rsidRDefault="00E73742" w:rsidP="00E73742">
            <w:pPr>
              <w:pStyle w:val="ad"/>
              <w:tabs>
                <w:tab w:val="center" w:pos="4844"/>
                <w:tab w:val="right" w:pos="9689"/>
              </w:tabs>
              <w:rPr>
                <w:rFonts w:ascii="Times New Roman" w:hAnsi="Times New Roman"/>
                <w:sz w:val="20"/>
                <w:szCs w:val="20"/>
              </w:rPr>
            </w:pPr>
            <w:r w:rsidRPr="00F265CF">
              <w:rPr>
                <w:rFonts w:ascii="Times New Roman" w:hAnsi="Times New Roman"/>
                <w:sz w:val="20"/>
                <w:szCs w:val="20"/>
              </w:rPr>
              <w:t xml:space="preserve">Контролируемые элементы </w:t>
            </w:r>
          </w:p>
          <w:p w:rsidR="00E73742" w:rsidRPr="00F265CF" w:rsidRDefault="00E73742" w:rsidP="00E73742">
            <w:pPr>
              <w:tabs>
                <w:tab w:val="left" w:pos="0"/>
              </w:tabs>
              <w:spacing w:after="0" w:line="240" w:lineRule="auto"/>
              <w:rPr>
                <w:rFonts w:ascii="Times New Roman" w:hAnsi="Times New Roman" w:cs="Times New Roman"/>
                <w:sz w:val="20"/>
                <w:szCs w:val="20"/>
              </w:rPr>
            </w:pPr>
            <w:r w:rsidRPr="00F265CF">
              <w:rPr>
                <w:rFonts w:ascii="Times New Roman" w:hAnsi="Times New Roman"/>
                <w:sz w:val="20"/>
                <w:szCs w:val="20"/>
              </w:rPr>
              <w:t>(</w:t>
            </w:r>
            <w:proofErr w:type="gramStart"/>
            <w:r w:rsidRPr="00F265CF">
              <w:rPr>
                <w:rFonts w:ascii="Times New Roman" w:hAnsi="Times New Roman"/>
                <w:sz w:val="20"/>
                <w:szCs w:val="20"/>
              </w:rPr>
              <w:t>для  контроля</w:t>
            </w:r>
            <w:proofErr w:type="gramEnd"/>
            <w:r w:rsidRPr="00F265CF">
              <w:rPr>
                <w:rFonts w:ascii="Times New Roman" w:hAnsi="Times New Roman"/>
                <w:sz w:val="20"/>
                <w:szCs w:val="20"/>
              </w:rPr>
              <w:t xml:space="preserve"> колесных транспортных средств  )</w:t>
            </w:r>
          </w:p>
        </w:tc>
        <w:tc>
          <w:tcPr>
            <w:tcW w:w="2835"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sz w:val="20"/>
                <w:szCs w:val="20"/>
              </w:rPr>
              <w:t xml:space="preserve">Обозначение нормативно-правовых документов, регулирующих </w:t>
            </w:r>
            <w:r w:rsidRPr="00F265CF">
              <w:rPr>
                <w:rFonts w:ascii="Times New Roman" w:hAnsi="Times New Roman"/>
                <w:color w:val="0000FF"/>
                <w:sz w:val="20"/>
                <w:szCs w:val="20"/>
              </w:rPr>
              <w:t xml:space="preserve">транспортные </w:t>
            </w:r>
            <w:proofErr w:type="gramStart"/>
            <w:r w:rsidRPr="00F265CF">
              <w:rPr>
                <w:rFonts w:ascii="Times New Roman" w:hAnsi="Times New Roman"/>
                <w:color w:val="0000FF"/>
                <w:sz w:val="20"/>
                <w:szCs w:val="20"/>
              </w:rPr>
              <w:t>средства  (</w:t>
            </w:r>
            <w:proofErr w:type="gramEnd"/>
            <w:r w:rsidRPr="00F265CF">
              <w:rPr>
                <w:rFonts w:ascii="Times New Roman" w:hAnsi="Times New Roman"/>
                <w:color w:val="0000FF"/>
                <w:sz w:val="20"/>
                <w:szCs w:val="20"/>
              </w:rPr>
              <w:t>шасси), единичные</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транспортные средства и компоненты транспортных средств</w:t>
            </w:r>
          </w:p>
        </w:tc>
        <w:tc>
          <w:tcPr>
            <w:tcW w:w="311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 xml:space="preserve">Обозначение нормативного </w:t>
            </w:r>
            <w:proofErr w:type="gramStart"/>
            <w:r w:rsidRPr="00F265CF">
              <w:rPr>
                <w:rFonts w:ascii="Times New Roman" w:hAnsi="Times New Roman"/>
                <w:color w:val="0000FF"/>
                <w:sz w:val="20"/>
                <w:szCs w:val="20"/>
              </w:rPr>
              <w:t>документа  (</w:t>
            </w:r>
            <w:proofErr w:type="gramEnd"/>
            <w:r w:rsidRPr="00F265CF">
              <w:rPr>
                <w:rFonts w:ascii="Times New Roman" w:hAnsi="Times New Roman"/>
                <w:color w:val="0000FF"/>
                <w:sz w:val="20"/>
                <w:szCs w:val="20"/>
              </w:rPr>
              <w:t>регламенты, стандарты и/или спецификации), содержащие требования на правила и методы технического осмотра или технической экспертизы</w:t>
            </w:r>
            <w:r w:rsidRPr="00F265CF">
              <w:rPr>
                <w:rFonts w:ascii="Times New Roman" w:eastAsia="Times New Roman" w:hAnsi="Times New Roman"/>
                <w:color w:val="7030A0"/>
                <w:sz w:val="24"/>
                <w:szCs w:val="24"/>
                <w:lang w:eastAsia="ru-RU"/>
              </w:rPr>
              <w:t xml:space="preserve"> </w:t>
            </w:r>
            <w:r w:rsidRPr="00F265CF">
              <w:rPr>
                <w:rFonts w:ascii="Times New Roman" w:hAnsi="Times New Roman"/>
                <w:color w:val="0000FF"/>
                <w:sz w:val="20"/>
                <w:szCs w:val="20"/>
              </w:rPr>
              <w:t>колесных транспортных средств*</w:t>
            </w:r>
          </w:p>
        </w:tc>
        <w:tc>
          <w:tcPr>
            <w:tcW w:w="155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sz w:val="20"/>
                <w:szCs w:val="20"/>
              </w:rPr>
              <w:t xml:space="preserve">Диапазон измерений, ед. измерения, </w:t>
            </w:r>
            <w:r w:rsidRPr="00F265CF">
              <w:rPr>
                <w:rFonts w:ascii="Times New Roman" w:hAnsi="Times New Roman"/>
                <w:color w:val="0000FF"/>
                <w:sz w:val="20"/>
                <w:szCs w:val="20"/>
              </w:rPr>
              <w:t>где уместно</w:t>
            </w:r>
          </w:p>
        </w:tc>
      </w:tr>
      <w:tr w:rsidR="001F0A7A" w:rsidRPr="002A38A2" w:rsidTr="00E80872">
        <w:trPr>
          <w:trHeight w:val="270"/>
        </w:trPr>
        <w:tc>
          <w:tcPr>
            <w:tcW w:w="15983" w:type="dxa"/>
            <w:gridSpan w:val="6"/>
            <w:shd w:val="clear" w:color="auto" w:fill="auto"/>
          </w:tcPr>
          <w:p w:rsidR="001F0A7A" w:rsidRPr="00241320" w:rsidRDefault="001F0A7A" w:rsidP="004503A6">
            <w:pPr>
              <w:spacing w:after="0" w:line="240" w:lineRule="auto"/>
              <w:rPr>
                <w:rFonts w:ascii="Times New Roman" w:hAnsi="Times New Roman"/>
                <w:sz w:val="20"/>
                <w:szCs w:val="20"/>
              </w:rPr>
            </w:pPr>
          </w:p>
        </w:tc>
      </w:tr>
      <w:tr w:rsidR="00E73742" w:rsidRPr="002A38A2" w:rsidTr="00E73742">
        <w:trPr>
          <w:trHeight w:val="3616"/>
        </w:trPr>
        <w:tc>
          <w:tcPr>
            <w:tcW w:w="675" w:type="dxa"/>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1.</w:t>
            </w:r>
          </w:p>
          <w:p w:rsidR="00E73742" w:rsidRPr="002A38A2" w:rsidRDefault="00E73742" w:rsidP="00E73742">
            <w:pPr>
              <w:spacing w:after="0" w:line="240" w:lineRule="auto"/>
              <w:ind w:right="153"/>
              <w:rPr>
                <w:rFonts w:ascii="Times New Roman" w:hAnsi="Times New Roman" w:cs="Times New Roman"/>
                <w:sz w:val="20"/>
                <w:szCs w:val="20"/>
              </w:rPr>
            </w:pPr>
          </w:p>
        </w:tc>
        <w:tc>
          <w:tcPr>
            <w:tcW w:w="2694" w:type="dxa"/>
            <w:vMerge w:val="restart"/>
            <w:shd w:val="clear" w:color="auto" w:fill="auto"/>
          </w:tcPr>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004503A6">
              <w:rPr>
                <w:rFonts w:ascii="Times New Roman" w:hAnsi="Times New Roman" w:cs="Times New Roman"/>
                <w:b/>
                <w:sz w:val="20"/>
                <w:szCs w:val="20"/>
              </w:rPr>
              <w:t>1, М2</w:t>
            </w:r>
          </w:p>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004503A6">
              <w:rPr>
                <w:rFonts w:ascii="Times New Roman" w:hAnsi="Times New Roman" w:cs="Times New Roman"/>
                <w:b/>
                <w:sz w:val="20"/>
                <w:szCs w:val="20"/>
              </w:rPr>
              <w:t>1</w:t>
            </w:r>
          </w:p>
          <w:p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004503A6">
              <w:rPr>
                <w:rFonts w:ascii="Times New Roman" w:hAnsi="Times New Roman" w:cs="Times New Roman"/>
                <w:b/>
                <w:sz w:val="20"/>
                <w:szCs w:val="20"/>
              </w:rPr>
              <w:t>, О2</w:t>
            </w:r>
          </w:p>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autoSpaceDE w:val="0"/>
              <w:autoSpaceDN w:val="0"/>
              <w:adjustRightInd w:val="0"/>
              <w:spacing w:after="0" w:line="240" w:lineRule="auto"/>
              <w:rPr>
                <w:rFonts w:ascii="Times New Roman" w:hAnsi="Times New Roman" w:cs="Times New Roman"/>
                <w:sz w:val="20"/>
                <w:szCs w:val="20"/>
              </w:rPr>
            </w:pPr>
          </w:p>
        </w:tc>
        <w:tc>
          <w:tcPr>
            <w:tcW w:w="5103" w:type="dxa"/>
            <w:vMerge w:val="restart"/>
            <w:shd w:val="clear" w:color="auto" w:fill="auto"/>
          </w:tcPr>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-Требования к общей безопасности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Эффективность торможения и устойчивости транспортного средства при торможении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при проверках на роликовых стендах:</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удельная тормозная сила</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-относительная разность тормозных сил колес оси;</w:t>
            </w:r>
          </w:p>
          <w:p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r w:rsidRPr="00F22939">
              <w:rPr>
                <w:rFonts w:ascii="Times New Roman" w:eastAsia="TimesNewRomanPSMT" w:hAnsi="Times New Roman" w:cs="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F22939">
              <w:rPr>
                <w:rFonts w:ascii="Times New Roman" w:hAnsi="Times New Roman" w:cs="Times New Roman"/>
                <w:sz w:val="20"/>
                <w:szCs w:val="20"/>
              </w:rPr>
              <w:t>.</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Стояночный тормоз:</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общая удельная тормозная сила</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hAnsi="Times New Roman" w:cs="Times New Roman"/>
                <w:sz w:val="20"/>
                <w:szCs w:val="20"/>
              </w:rPr>
              <w:t xml:space="preserve">- </w:t>
            </w:r>
            <w:r w:rsidRPr="00F22939">
              <w:rPr>
                <w:rFonts w:ascii="Times New Roman" w:eastAsia="TimesNewRomanPSMT" w:hAnsi="Times New Roman" w:cs="Times New Roman"/>
                <w:sz w:val="20"/>
                <w:szCs w:val="20"/>
              </w:rPr>
              <w:t>автоматическое отключение стенда</w:t>
            </w:r>
          </w:p>
          <w:p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r w:rsidRPr="00F22939">
              <w:rPr>
                <w:rFonts w:ascii="Times New Roman" w:eastAsia="TimesNewRomanPSMT" w:hAnsi="Times New Roman" w:cs="Times New Roman"/>
                <w:sz w:val="20"/>
                <w:szCs w:val="20"/>
              </w:rPr>
              <w:t>вследствие проскальзывания колес по роликам</w:t>
            </w:r>
            <w:r w:rsidRPr="00F22939">
              <w:rPr>
                <w:rFonts w:ascii="Times New Roman" w:hAnsi="Times New Roman" w:cs="Times New Roman"/>
                <w:sz w:val="20"/>
                <w:szCs w:val="20"/>
              </w:rPr>
              <w:t>.</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Запасная ТС:</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Удельная тормозная сила,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lastRenderedPageBreak/>
              <w:t xml:space="preserve">- </w:t>
            </w:r>
            <w:proofErr w:type="gramStart"/>
            <w:r w:rsidRPr="00F22939">
              <w:rPr>
                <w:rFonts w:ascii="Times New Roman" w:eastAsia="TimesNewRomanPSMT" w:hAnsi="Times New Roman" w:cs="Times New Roman"/>
                <w:sz w:val="20"/>
                <w:szCs w:val="20"/>
              </w:rPr>
              <w:t>авто отключение</w:t>
            </w:r>
            <w:proofErr w:type="gramEnd"/>
            <w:r w:rsidRPr="00F22939">
              <w:rPr>
                <w:rFonts w:ascii="Times New Roman" w:eastAsia="TimesNewRomanPSMT" w:hAnsi="Times New Roman" w:cs="Times New Roman"/>
                <w:sz w:val="20"/>
                <w:szCs w:val="20"/>
              </w:rPr>
              <w:t xml:space="preserve"> стенда</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Отсутствие:</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Утечки сжатого воздуха из тормозных камер;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Коррозия, грозящая потерей герметичности или разрушением;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Перегибы, видимые перетирания и другие механические повреждения тормозных трубопроводов;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Наличие деталей с трещинами или остаточной деформацией в тормозном приводе;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Нарушение целостности регулятора тормозных сил на транспортном средстве, оборудованном этим устройством;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Набухание шлангов под давлением и наличие на них трещин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и видимых мест перетирания;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w:t>
            </w:r>
            <w:proofErr w:type="gramStart"/>
            <w:r w:rsidRPr="00F22939">
              <w:rPr>
                <w:rFonts w:ascii="Times New Roman" w:eastAsia="TimesNewRomanPSMT" w:hAnsi="Times New Roman" w:cs="Times New Roman"/>
                <w:sz w:val="20"/>
                <w:szCs w:val="20"/>
              </w:rPr>
              <w:t>Дополнительных переходных элементов</w:t>
            </w:r>
            <w:proofErr w:type="gramEnd"/>
            <w:r w:rsidRPr="00F22939">
              <w:rPr>
                <w:rFonts w:ascii="Times New Roman" w:eastAsia="TimesNewRomanPSMT" w:hAnsi="Times New Roman" w:cs="Times New Roman"/>
                <w:sz w:val="20"/>
                <w:szCs w:val="20"/>
              </w:rPr>
              <w:t xml:space="preserve">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Комплектность и работоспособность АБС (при наличии) </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lastRenderedPageBreak/>
              <w:t>Отсутствие видимых повреждений, ненадежности крепление, отсоединение элементов АБС.</w:t>
            </w:r>
          </w:p>
          <w:p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p>
        </w:tc>
        <w:tc>
          <w:tcPr>
            <w:tcW w:w="2835" w:type="dxa"/>
            <w:vMerge w:val="restart"/>
            <w:shd w:val="clear" w:color="auto" w:fill="auto"/>
          </w:tcPr>
          <w:p w:rsidR="00E73742" w:rsidRPr="002A38A2" w:rsidRDefault="00E73742" w:rsidP="00E73742">
            <w:pPr>
              <w:spacing w:after="0" w:line="240" w:lineRule="auto"/>
              <w:ind w:right="153"/>
              <w:rPr>
                <w:rFonts w:ascii="Times New Roman" w:hAnsi="Times New Roman" w:cs="Times New Roman"/>
                <w:i/>
                <w:sz w:val="20"/>
                <w:szCs w:val="20"/>
              </w:rPr>
            </w:pPr>
            <w:r w:rsidRPr="002A38A2">
              <w:rPr>
                <w:rFonts w:ascii="Times New Roman" w:hAnsi="Times New Roman" w:cs="Times New Roman"/>
                <w:sz w:val="20"/>
                <w:szCs w:val="20"/>
              </w:rPr>
              <w:lastRenderedPageBreak/>
              <w:t xml:space="preserve">ТР ТС 018/2011 </w:t>
            </w:r>
            <w:r w:rsidRPr="002A38A2">
              <w:rPr>
                <w:rFonts w:ascii="Times New Roman" w:hAnsi="Times New Roman" w:cs="Times New Roman"/>
                <w:i/>
                <w:sz w:val="20"/>
                <w:szCs w:val="20"/>
              </w:rPr>
              <w:t>Приложение № 8 п. 1</w:t>
            </w:r>
          </w:p>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ГОСТ Р 51709-2001</w:t>
            </w:r>
          </w:p>
          <w:p w:rsidR="008452A2" w:rsidRPr="00866ECA" w:rsidRDefault="008452A2" w:rsidP="008452A2">
            <w:pPr>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rPr>
              <w:t>ГОСТ Р 33</w:t>
            </w:r>
            <w:r w:rsidR="0021480D">
              <w:rPr>
                <w:rFonts w:ascii="Times New Roman" w:hAnsi="Times New Roman" w:cs="Times New Roman"/>
                <w:sz w:val="20"/>
                <w:szCs w:val="20"/>
                <w:lang w:val="en-US"/>
              </w:rPr>
              <w:t>997</w:t>
            </w:r>
            <w:r w:rsidR="0021480D">
              <w:rPr>
                <w:rFonts w:ascii="Times New Roman" w:hAnsi="Times New Roman" w:cs="Times New Roman"/>
                <w:sz w:val="20"/>
                <w:szCs w:val="20"/>
              </w:rPr>
              <w:t>- 2016</w:t>
            </w:r>
            <w:r w:rsidR="00866ECA">
              <w:rPr>
                <w:rFonts w:ascii="Times New Roman" w:hAnsi="Times New Roman" w:cs="Times New Roman"/>
                <w:sz w:val="20"/>
                <w:szCs w:val="20"/>
                <w:lang w:val="en-US"/>
              </w:rPr>
              <w:t xml:space="preserve"> </w:t>
            </w:r>
            <w:r w:rsidR="00866ECA" w:rsidRPr="002A38A2">
              <w:rPr>
                <w:rFonts w:ascii="Times New Roman" w:hAnsi="Times New Roman" w:cs="Times New Roman"/>
                <w:sz w:val="20"/>
                <w:szCs w:val="20"/>
              </w:rPr>
              <w:t>п. 4.1</w:t>
            </w:r>
          </w:p>
          <w:p w:rsidR="00E73742" w:rsidRPr="002A38A2" w:rsidRDefault="00E73742" w:rsidP="00E73742">
            <w:pPr>
              <w:spacing w:after="0" w:line="240" w:lineRule="auto"/>
              <w:ind w:right="153"/>
              <w:rPr>
                <w:rFonts w:ascii="Times New Roman" w:hAnsi="Times New Roman" w:cs="Times New Roman"/>
                <w:sz w:val="20"/>
                <w:szCs w:val="20"/>
              </w:rPr>
            </w:pPr>
          </w:p>
        </w:tc>
        <w:tc>
          <w:tcPr>
            <w:tcW w:w="3118" w:type="dxa"/>
            <w:vMerge w:val="restart"/>
            <w:shd w:val="clear" w:color="auto" w:fill="auto"/>
          </w:tcPr>
          <w:p w:rsidR="00E73742" w:rsidRPr="002A38A2" w:rsidRDefault="00E73742" w:rsidP="00EB170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ТР ТС 018/2011</w:t>
            </w:r>
            <w:r w:rsidR="00651C92">
              <w:rPr>
                <w:rFonts w:ascii="Times New Roman" w:hAnsi="Times New Roman" w:cs="Times New Roman"/>
                <w:sz w:val="20"/>
                <w:szCs w:val="20"/>
              </w:rPr>
              <w:t xml:space="preserve">                                    </w:t>
            </w:r>
            <w:r w:rsidRPr="002A38A2">
              <w:rPr>
                <w:rFonts w:ascii="Times New Roman" w:hAnsi="Times New Roman" w:cs="Times New Roman"/>
                <w:sz w:val="20"/>
                <w:szCs w:val="20"/>
              </w:rPr>
              <w:t xml:space="preserve"> ГОСТ Р 51709-2001 п. 4.1 </w:t>
            </w:r>
          </w:p>
          <w:p w:rsidR="00E73742" w:rsidRPr="002A38A2" w:rsidRDefault="00E73742"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51709- 2001 п. 5.1</w:t>
            </w:r>
          </w:p>
          <w:p w:rsidR="0021480D" w:rsidRPr="002A38A2" w:rsidRDefault="0021480D"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872754">
              <w:rPr>
                <w:rFonts w:ascii="Times New Roman" w:hAnsi="Times New Roman" w:cs="Times New Roman"/>
                <w:sz w:val="20"/>
                <w:szCs w:val="20"/>
              </w:rPr>
              <w:t>997</w:t>
            </w:r>
            <w:r>
              <w:rPr>
                <w:rFonts w:ascii="Times New Roman" w:hAnsi="Times New Roman" w:cs="Times New Roman"/>
                <w:sz w:val="20"/>
                <w:szCs w:val="20"/>
              </w:rPr>
              <w:t>- 2016</w:t>
            </w:r>
            <w:r w:rsidR="00866ECA">
              <w:rPr>
                <w:rFonts w:ascii="Times New Roman" w:hAnsi="Times New Roman" w:cs="Times New Roman"/>
                <w:sz w:val="20"/>
                <w:szCs w:val="20"/>
              </w:rPr>
              <w:t xml:space="preserve"> п. </w:t>
            </w:r>
            <w:r w:rsidR="00866ECA" w:rsidRPr="00872754">
              <w:rPr>
                <w:rFonts w:ascii="Times New Roman" w:hAnsi="Times New Roman" w:cs="Times New Roman"/>
                <w:sz w:val="20"/>
                <w:szCs w:val="20"/>
              </w:rPr>
              <w:t>5</w:t>
            </w:r>
            <w:r w:rsidRPr="002A38A2">
              <w:rPr>
                <w:rFonts w:ascii="Times New Roman" w:hAnsi="Times New Roman" w:cs="Times New Roman"/>
                <w:sz w:val="20"/>
                <w:szCs w:val="20"/>
              </w:rPr>
              <w:t>.1</w:t>
            </w:r>
          </w:p>
          <w:p w:rsidR="00E73742" w:rsidRPr="00866ECA" w:rsidRDefault="00866ECA"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Тормозная система</w:t>
            </w:r>
          </w:p>
          <w:p w:rsidR="00E73742" w:rsidRPr="002A38A2" w:rsidRDefault="00872754"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Тормозной стенд</w:t>
            </w:r>
          </w:p>
          <w:p w:rsidR="00E73742" w:rsidRPr="002A38A2" w:rsidRDefault="00E73742" w:rsidP="00EB1702">
            <w:pPr>
              <w:spacing w:after="0" w:line="240" w:lineRule="auto"/>
              <w:ind w:right="153"/>
              <w:rPr>
                <w:rFonts w:ascii="Times New Roman" w:hAnsi="Times New Roman" w:cs="Times New Roman"/>
                <w:sz w:val="20"/>
                <w:szCs w:val="20"/>
              </w:rPr>
            </w:pPr>
          </w:p>
          <w:p w:rsidR="00E73742" w:rsidRPr="002A38A2" w:rsidRDefault="00E73742" w:rsidP="00EB1702">
            <w:pPr>
              <w:spacing w:after="0" w:line="240" w:lineRule="auto"/>
              <w:ind w:right="153"/>
              <w:rPr>
                <w:rFonts w:ascii="Times New Roman" w:hAnsi="Times New Roman" w:cs="Times New Roman"/>
                <w:sz w:val="20"/>
                <w:szCs w:val="20"/>
              </w:rPr>
            </w:pPr>
          </w:p>
          <w:p w:rsidR="00E73742" w:rsidRPr="002A38A2" w:rsidRDefault="00E73742" w:rsidP="00EB1702">
            <w:pPr>
              <w:spacing w:after="0" w:line="240" w:lineRule="auto"/>
              <w:ind w:right="153"/>
              <w:rPr>
                <w:rFonts w:ascii="Times New Roman" w:hAnsi="Times New Roman" w:cs="Times New Roman"/>
                <w:sz w:val="20"/>
                <w:szCs w:val="20"/>
              </w:rPr>
            </w:pPr>
          </w:p>
        </w:tc>
        <w:tc>
          <w:tcPr>
            <w:tcW w:w="1558" w:type="dxa"/>
            <w:vMerge w:val="restart"/>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рабочая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w:t>
            </w:r>
            <w:proofErr w:type="gramStart"/>
            <w:r w:rsidRPr="002A38A2">
              <w:rPr>
                <w:rFonts w:ascii="Times New Roman" w:hAnsi="Times New Roman" w:cs="Times New Roman"/>
                <w:sz w:val="20"/>
                <w:szCs w:val="20"/>
              </w:rPr>
              <w:t>50  0</w:t>
            </w:r>
            <w:proofErr w:type="gramEnd"/>
            <w:r w:rsidRPr="002A38A2">
              <w:rPr>
                <w:rFonts w:ascii="Times New Roman" w:hAnsi="Times New Roman" w:cs="Times New Roman"/>
                <w:sz w:val="20"/>
                <w:szCs w:val="20"/>
              </w:rPr>
              <w:t>,45</w:t>
            </w: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запасная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 25</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0,22</w:t>
            </w: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439"/>
        </w:trPr>
        <w:tc>
          <w:tcPr>
            <w:tcW w:w="675" w:type="dxa"/>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p>
        </w:tc>
        <w:tc>
          <w:tcPr>
            <w:tcW w:w="2694" w:type="dxa"/>
            <w:vMerge/>
            <w:shd w:val="clear" w:color="auto" w:fill="auto"/>
          </w:tcPr>
          <w:p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tc>
        <w:tc>
          <w:tcPr>
            <w:tcW w:w="5103" w:type="dxa"/>
            <w:vMerge/>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p>
        </w:tc>
        <w:tc>
          <w:tcPr>
            <w:tcW w:w="2835" w:type="dxa"/>
            <w:vMerge/>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p>
        </w:tc>
        <w:tc>
          <w:tcPr>
            <w:tcW w:w="3118" w:type="dxa"/>
            <w:vMerge/>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p>
        </w:tc>
        <w:tc>
          <w:tcPr>
            <w:tcW w:w="1558" w:type="dxa"/>
            <w:vMerge/>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p>
        </w:tc>
      </w:tr>
      <w:tr w:rsidR="00E73742" w:rsidRPr="002A38A2" w:rsidTr="00E73742">
        <w:trPr>
          <w:trHeight w:val="1317"/>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2</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Рулевое управление:</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-внешний осмотр: плавность во всем диапазоне угла поворота;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неработоспособности усилителя рулевого управления транспортного средства (при его наличии на транспортном средстве);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w:t>
            </w:r>
            <w:proofErr w:type="gramStart"/>
            <w:r w:rsidRPr="00F22939">
              <w:rPr>
                <w:rFonts w:ascii="Times New Roman" w:eastAsia="Times New Roman" w:hAnsi="Times New Roman" w:cs="Times New Roman"/>
                <w:sz w:val="20"/>
                <w:szCs w:val="20"/>
                <w:lang w:eastAsia="ko-KR"/>
              </w:rPr>
              <w:t xml:space="preserve">усилителя </w:t>
            </w:r>
            <w:r w:rsidR="00F22939">
              <w:rPr>
                <w:rFonts w:ascii="Times New Roman" w:eastAsia="Times New Roman" w:hAnsi="Times New Roman" w:cs="Times New Roman"/>
                <w:sz w:val="20"/>
                <w:szCs w:val="20"/>
                <w:lang w:eastAsia="ko-KR"/>
              </w:rPr>
              <w:t xml:space="preserve"> </w:t>
            </w:r>
            <w:r w:rsidRPr="00F22939">
              <w:rPr>
                <w:rFonts w:ascii="Times New Roman" w:eastAsia="Times New Roman" w:hAnsi="Times New Roman" w:cs="Times New Roman"/>
                <w:sz w:val="20"/>
                <w:szCs w:val="20"/>
                <w:lang w:eastAsia="ko-KR"/>
              </w:rPr>
              <w:t>рулевого</w:t>
            </w:r>
            <w:proofErr w:type="gramEnd"/>
            <w:r w:rsidRPr="00F22939">
              <w:rPr>
                <w:rFonts w:ascii="Times New Roman" w:eastAsia="Times New Roman" w:hAnsi="Times New Roman" w:cs="Times New Roman"/>
                <w:sz w:val="20"/>
                <w:szCs w:val="20"/>
                <w:lang w:eastAsia="ko-KR"/>
              </w:rPr>
              <w:t xml:space="preserve"> управления</w:t>
            </w:r>
          </w:p>
          <w:p w:rsidR="00E73742" w:rsidRPr="00F22939" w:rsidRDefault="00F77C4B" w:rsidP="00F77C4B">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-суммарный люфт</w:t>
            </w:r>
          </w:p>
        </w:tc>
        <w:tc>
          <w:tcPr>
            <w:tcW w:w="2835"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Pr="002A38A2" w:rsidRDefault="00E73742" w:rsidP="00E73742">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2</w:t>
            </w:r>
          </w:p>
          <w:p w:rsidR="00E73742" w:rsidRPr="002A38A2" w:rsidRDefault="00E73742" w:rsidP="00E73742">
            <w:pPr>
              <w:spacing w:after="0" w:line="240" w:lineRule="auto"/>
              <w:rPr>
                <w:rFonts w:ascii="Times New Roman" w:hAnsi="Times New Roman" w:cs="Times New Roman"/>
                <w:b/>
                <w:sz w:val="20"/>
                <w:szCs w:val="20"/>
                <w:lang w:eastAsia="ko-KR"/>
              </w:rPr>
            </w:pPr>
          </w:p>
          <w:p w:rsidR="00E73742" w:rsidRPr="002A38A2" w:rsidRDefault="008D4665" w:rsidP="00E73742">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00E73742" w:rsidRPr="002A38A2">
              <w:rPr>
                <w:rFonts w:ascii="Times New Roman" w:hAnsi="Times New Roman" w:cs="Times New Roman"/>
                <w:sz w:val="20"/>
                <w:szCs w:val="20"/>
                <w:lang w:eastAsia="ko-KR"/>
              </w:rPr>
              <w:t xml:space="preserve">  </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Pr>
                <w:rFonts w:ascii="Times New Roman" w:hAnsi="Times New Roman" w:cs="Times New Roman"/>
                <w:sz w:val="20"/>
                <w:szCs w:val="20"/>
                <w:lang w:val="en-US"/>
              </w:rPr>
              <w:t>997</w:t>
            </w:r>
            <w:r>
              <w:rPr>
                <w:rFonts w:ascii="Times New Roman" w:hAnsi="Times New Roman" w:cs="Times New Roman"/>
                <w:sz w:val="20"/>
                <w:szCs w:val="20"/>
              </w:rPr>
              <w:t>- 2016</w:t>
            </w:r>
            <w:r w:rsidR="00866ECA">
              <w:rPr>
                <w:rFonts w:ascii="Times New Roman" w:hAnsi="Times New Roman" w:cs="Times New Roman"/>
                <w:sz w:val="20"/>
                <w:szCs w:val="20"/>
              </w:rPr>
              <w:t xml:space="preserve"> 4</w:t>
            </w:r>
            <w:r w:rsidR="00866ECA" w:rsidRPr="00756BAD">
              <w:rPr>
                <w:rFonts w:ascii="Times New Roman" w:hAnsi="Times New Roman" w:cs="Times New Roman"/>
                <w:sz w:val="20"/>
                <w:szCs w:val="20"/>
              </w:rPr>
              <w:t>.2</w:t>
            </w:r>
          </w:p>
          <w:p w:rsidR="00E73742" w:rsidRPr="002A38A2" w:rsidRDefault="00E73742" w:rsidP="00E73742">
            <w:pPr>
              <w:spacing w:after="0" w:line="240" w:lineRule="auto"/>
              <w:rPr>
                <w:rFonts w:ascii="Times New Roman" w:hAnsi="Times New Roman" w:cs="Times New Roman"/>
                <w:b/>
                <w:sz w:val="20"/>
                <w:szCs w:val="20"/>
                <w:lang w:eastAsia="ko-KR"/>
              </w:rPr>
            </w:pPr>
          </w:p>
        </w:tc>
        <w:tc>
          <w:tcPr>
            <w:tcW w:w="3118" w:type="dxa"/>
            <w:shd w:val="clear" w:color="auto" w:fill="auto"/>
          </w:tcPr>
          <w:p w:rsidR="00836447" w:rsidRPr="005F7ADC" w:rsidRDefault="00E73742"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rPr>
              <w:t>ГОСТ Р 51709-</w:t>
            </w:r>
            <w:proofErr w:type="gramStart"/>
            <w:r w:rsidRPr="005F7ADC">
              <w:rPr>
                <w:rFonts w:ascii="Times New Roman" w:hAnsi="Times New Roman" w:cs="Times New Roman"/>
                <w:sz w:val="20"/>
                <w:szCs w:val="20"/>
              </w:rPr>
              <w:t>2001,  п.</w:t>
            </w:r>
            <w:proofErr w:type="gramEnd"/>
            <w:r w:rsidRPr="005F7ADC">
              <w:rPr>
                <w:rFonts w:ascii="Times New Roman" w:hAnsi="Times New Roman" w:cs="Times New Roman"/>
                <w:sz w:val="20"/>
                <w:szCs w:val="20"/>
              </w:rPr>
              <w:t xml:space="preserve"> 5.2</w:t>
            </w:r>
          </w:p>
          <w:p w:rsidR="0021480D" w:rsidRPr="005F7ADC" w:rsidRDefault="0021480D" w:rsidP="005F7ADC">
            <w:pPr>
              <w:spacing w:after="0" w:line="240" w:lineRule="auto"/>
              <w:ind w:right="153"/>
              <w:rPr>
                <w:rFonts w:ascii="Times New Roman" w:hAnsi="Times New Roman" w:cs="Times New Roman"/>
                <w:sz w:val="20"/>
                <w:szCs w:val="20"/>
              </w:rPr>
            </w:pPr>
            <w:r w:rsidRPr="005F7ADC">
              <w:rPr>
                <w:rFonts w:ascii="Times New Roman" w:hAnsi="Times New Roman" w:cs="Times New Roman"/>
                <w:sz w:val="20"/>
                <w:szCs w:val="20"/>
              </w:rPr>
              <w:t xml:space="preserve">ГОСТ Р 33997- 2016 </w:t>
            </w:r>
            <w:r w:rsidR="00866ECA" w:rsidRPr="005F7ADC">
              <w:rPr>
                <w:rFonts w:ascii="Times New Roman" w:hAnsi="Times New Roman" w:cs="Times New Roman"/>
                <w:sz w:val="20"/>
                <w:szCs w:val="20"/>
              </w:rPr>
              <w:t>п. 5</w:t>
            </w:r>
            <w:r w:rsidRPr="005F7ADC">
              <w:rPr>
                <w:rFonts w:ascii="Times New Roman" w:hAnsi="Times New Roman" w:cs="Times New Roman"/>
                <w:sz w:val="20"/>
                <w:szCs w:val="20"/>
              </w:rPr>
              <w:t>.2</w:t>
            </w:r>
          </w:p>
          <w:p w:rsidR="00E73742" w:rsidRPr="005F7ADC" w:rsidRDefault="00866ECA"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lang w:eastAsia="ko-KR"/>
              </w:rPr>
              <w:t>Суммарный люфт</w:t>
            </w:r>
          </w:p>
          <w:p w:rsidR="005F7ADC" w:rsidRDefault="00872754"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lang w:eastAsia="ko-KR"/>
              </w:rPr>
              <w:t xml:space="preserve">ИСЛ-М </w:t>
            </w:r>
          </w:p>
          <w:p w:rsidR="00872754" w:rsidRPr="005F7ADC" w:rsidRDefault="00872754"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lang w:eastAsia="ko-KR"/>
              </w:rPr>
              <w:t>(измеритель суммарного люфта)</w:t>
            </w: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0-10</w:t>
            </w:r>
            <w:r w:rsidRPr="002A38A2">
              <w:rPr>
                <w:rFonts w:ascii="Times New Roman" w:hAnsi="Times New Roman" w:cs="Times New Roman"/>
                <w:sz w:val="20"/>
                <w:szCs w:val="20"/>
                <w:vertAlign w:val="superscript"/>
              </w:rPr>
              <w:t>0</w:t>
            </w:r>
          </w:p>
          <w:p w:rsidR="00E73742" w:rsidRPr="002A38A2" w:rsidRDefault="00E73742" w:rsidP="00E73742">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0-20</w:t>
            </w:r>
            <w:r w:rsidRPr="002A38A2">
              <w:rPr>
                <w:rFonts w:ascii="Times New Roman" w:hAnsi="Times New Roman" w:cs="Times New Roman"/>
                <w:sz w:val="20"/>
                <w:szCs w:val="20"/>
                <w:vertAlign w:val="superscript"/>
              </w:rPr>
              <w:t>0</w:t>
            </w:r>
          </w:p>
          <w:p w:rsidR="00E73742" w:rsidRPr="002A38A2" w:rsidRDefault="00E73742" w:rsidP="00E73742">
            <w:pPr>
              <w:spacing w:after="0" w:line="240" w:lineRule="auto"/>
              <w:ind w:right="153"/>
              <w:jc w:val="center"/>
              <w:rPr>
                <w:rFonts w:ascii="Times New Roman" w:hAnsi="Times New Roman" w:cs="Times New Roman"/>
                <w:b/>
                <w:sz w:val="20"/>
                <w:szCs w:val="20"/>
              </w:rPr>
            </w:pPr>
            <w:r w:rsidRPr="002A38A2">
              <w:rPr>
                <w:rFonts w:ascii="Times New Roman" w:hAnsi="Times New Roman" w:cs="Times New Roman"/>
                <w:sz w:val="20"/>
                <w:szCs w:val="20"/>
              </w:rPr>
              <w:t>0-25</w:t>
            </w:r>
            <w:r w:rsidRPr="002A38A2">
              <w:rPr>
                <w:rFonts w:ascii="Times New Roman" w:hAnsi="Times New Roman" w:cs="Times New Roman"/>
                <w:sz w:val="20"/>
                <w:szCs w:val="20"/>
                <w:vertAlign w:val="superscript"/>
              </w:rPr>
              <w:t>0</w:t>
            </w:r>
          </w:p>
        </w:tc>
      </w:tr>
      <w:tr w:rsidR="00E73742" w:rsidRPr="002A38A2" w:rsidTr="00E73742">
        <w:trPr>
          <w:trHeight w:val="595"/>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3</w:t>
            </w:r>
          </w:p>
        </w:tc>
        <w:tc>
          <w:tcPr>
            <w:tcW w:w="2694" w:type="dxa"/>
            <w:shd w:val="clear" w:color="auto" w:fill="auto"/>
          </w:tcPr>
          <w:p w:rsidR="004503A6" w:rsidRPr="002A38A2"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7551B3">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7551B3">
            <w:pPr>
              <w:widowControl w:val="0"/>
              <w:autoSpaceDE w:val="0"/>
              <w:autoSpaceDN w:val="0"/>
              <w:adjustRightInd w:val="0"/>
              <w:spacing w:after="0" w:line="240" w:lineRule="auto"/>
              <w:ind w:firstLine="34"/>
              <w:rPr>
                <w:rFonts w:ascii="Times New Roman" w:hAnsi="Times New Roman" w:cs="Times New Roman"/>
                <w:sz w:val="20"/>
                <w:szCs w:val="20"/>
              </w:rPr>
            </w:pPr>
          </w:p>
          <w:p w:rsidR="00E73742" w:rsidRPr="002A38A2" w:rsidRDefault="00E73742" w:rsidP="007551B3">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Внешние световые приборы:</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измерения наклона светового пучка;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i/>
                <w:sz w:val="20"/>
                <w:szCs w:val="20"/>
                <w:lang w:eastAsia="ko-KR"/>
              </w:rPr>
              <w:lastRenderedPageBreak/>
              <w:t>Требования к наличию внешних световых приборов на транспортных средствах (приложение № 4):</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Фара дальнего </w:t>
            </w:r>
            <w:proofErr w:type="gramStart"/>
            <w:r w:rsidRPr="00F22939">
              <w:rPr>
                <w:rFonts w:ascii="Times New Roman" w:eastAsia="Times New Roman" w:hAnsi="Times New Roman" w:cs="Times New Roman"/>
                <w:i/>
                <w:sz w:val="20"/>
                <w:szCs w:val="20"/>
                <w:lang w:eastAsia="ko-KR"/>
              </w:rPr>
              <w:t>света:  цвет</w:t>
            </w:r>
            <w:proofErr w:type="gramEnd"/>
            <w:r w:rsidRPr="00F22939">
              <w:rPr>
                <w:rFonts w:ascii="Times New Roman" w:eastAsia="Times New Roman" w:hAnsi="Times New Roman" w:cs="Times New Roman"/>
                <w:i/>
                <w:sz w:val="20"/>
                <w:szCs w:val="20"/>
                <w:lang w:eastAsia="ko-KR"/>
              </w:rPr>
              <w:t xml:space="preserve"> излучения белый (количество 2 или 4);</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Фара ближнего света: цвет излучения – белый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Передняя противотуманная фара: цвет излучения – белый или желтый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Фонарь заднего хода: цвет излучения – белый (количество 1 или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Указатели поворота передние: цвет излучения – </w:t>
            </w:r>
            <w:proofErr w:type="spellStart"/>
            <w:r w:rsidRPr="00F22939">
              <w:rPr>
                <w:rFonts w:ascii="Times New Roman" w:eastAsia="Times New Roman" w:hAnsi="Times New Roman" w:cs="Times New Roman"/>
                <w:i/>
                <w:sz w:val="20"/>
                <w:szCs w:val="20"/>
                <w:lang w:eastAsia="ko-KR"/>
              </w:rPr>
              <w:t>Автожелтый</w:t>
            </w:r>
            <w:proofErr w:type="spellEnd"/>
            <w:r w:rsidRPr="00F22939">
              <w:rPr>
                <w:rFonts w:ascii="Times New Roman" w:eastAsia="Times New Roman" w:hAnsi="Times New Roman" w:cs="Times New Roman"/>
                <w:i/>
                <w:sz w:val="20"/>
                <w:szCs w:val="20"/>
                <w:lang w:eastAsia="ko-KR"/>
              </w:rPr>
              <w:t xml:space="preserve"> (количество 2);</w:t>
            </w:r>
            <w:r w:rsidRPr="00F22939">
              <w:rPr>
                <w:rFonts w:ascii="Times New Roman" w:eastAsia="Times New Roman" w:hAnsi="Times New Roman" w:cs="Times New Roman"/>
                <w:sz w:val="20"/>
                <w:szCs w:val="20"/>
                <w:lang w:eastAsia="ko-KR"/>
              </w:rPr>
              <w:t xml:space="preserve"> </w:t>
            </w:r>
            <w:r w:rsidRPr="00F22939">
              <w:rPr>
                <w:rFonts w:ascii="Times New Roman" w:eastAsia="Times New Roman" w:hAnsi="Times New Roman" w:cs="Times New Roman"/>
                <w:i/>
                <w:sz w:val="20"/>
                <w:szCs w:val="20"/>
                <w:lang w:eastAsia="ko-KR"/>
              </w:rPr>
              <w:t xml:space="preserve">Задние цвет излучения - </w:t>
            </w:r>
            <w:proofErr w:type="spellStart"/>
            <w:r w:rsidRPr="00F22939">
              <w:rPr>
                <w:rFonts w:ascii="Times New Roman" w:eastAsia="Times New Roman" w:hAnsi="Times New Roman" w:cs="Times New Roman"/>
                <w:i/>
                <w:sz w:val="20"/>
                <w:szCs w:val="20"/>
                <w:lang w:eastAsia="ko-KR"/>
              </w:rPr>
              <w:t>Автожелтый</w:t>
            </w:r>
            <w:proofErr w:type="spellEnd"/>
            <w:r w:rsidRPr="00F22939">
              <w:rPr>
                <w:rFonts w:ascii="Times New Roman" w:eastAsia="Times New Roman" w:hAnsi="Times New Roman" w:cs="Times New Roman"/>
                <w:i/>
                <w:sz w:val="20"/>
                <w:szCs w:val="20"/>
                <w:lang w:eastAsia="ko-KR"/>
              </w:rPr>
              <w:t xml:space="preserve"> (количество 2), Боковые: цвет излучения </w:t>
            </w:r>
            <w:proofErr w:type="spellStart"/>
            <w:r w:rsidRPr="00F22939">
              <w:rPr>
                <w:rFonts w:ascii="Times New Roman" w:eastAsia="Times New Roman" w:hAnsi="Times New Roman" w:cs="Times New Roman"/>
                <w:i/>
                <w:sz w:val="20"/>
                <w:szCs w:val="20"/>
                <w:lang w:eastAsia="ko-KR"/>
              </w:rPr>
              <w:t>Автожелтый</w:t>
            </w:r>
            <w:proofErr w:type="spellEnd"/>
            <w:r w:rsidRPr="00F22939">
              <w:rPr>
                <w:rFonts w:ascii="Times New Roman" w:eastAsia="Times New Roman" w:hAnsi="Times New Roman" w:cs="Times New Roman"/>
                <w:i/>
                <w:sz w:val="20"/>
                <w:szCs w:val="20"/>
                <w:lang w:eastAsia="ko-KR"/>
              </w:rPr>
              <w:t xml:space="preserve">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Аварийная сигнализация: цвет излучения </w:t>
            </w:r>
            <w:proofErr w:type="gramStart"/>
            <w:r w:rsidRPr="00F22939">
              <w:rPr>
                <w:rFonts w:ascii="Times New Roman" w:eastAsia="Times New Roman" w:hAnsi="Times New Roman" w:cs="Times New Roman"/>
                <w:i/>
                <w:sz w:val="20"/>
                <w:szCs w:val="20"/>
                <w:lang w:eastAsia="ko-KR"/>
              </w:rPr>
              <w:t xml:space="preserve">-  </w:t>
            </w:r>
            <w:proofErr w:type="spellStart"/>
            <w:r w:rsidRPr="00F22939">
              <w:rPr>
                <w:rFonts w:ascii="Times New Roman" w:eastAsia="Times New Roman" w:hAnsi="Times New Roman" w:cs="Times New Roman"/>
                <w:i/>
                <w:sz w:val="20"/>
                <w:szCs w:val="20"/>
                <w:lang w:eastAsia="ko-KR"/>
              </w:rPr>
              <w:t>Автожелтый</w:t>
            </w:r>
            <w:proofErr w:type="spellEnd"/>
            <w:proofErr w:type="gramEnd"/>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Сигнал торможения: основной и дополнительный (центральный): цвет излучения – красный (количество 1 или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Передний огонь габаритный: цвет излучения – белый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Задний габаритный огонь: цвет излучения – красный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Задний противотуманный фонарь цвет излучения – красный (количество 1 или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Стояночный огонь Передний: цвет излучения – белый; Задний: цвет излучения – красный; Боковой: цвет излучения – </w:t>
            </w:r>
            <w:proofErr w:type="spellStart"/>
            <w:r w:rsidRPr="00F22939">
              <w:rPr>
                <w:rFonts w:ascii="Times New Roman" w:eastAsia="Times New Roman" w:hAnsi="Times New Roman" w:cs="Times New Roman"/>
                <w:i/>
                <w:sz w:val="20"/>
                <w:szCs w:val="20"/>
                <w:lang w:eastAsia="ko-KR"/>
              </w:rPr>
              <w:t>автожелтый</w:t>
            </w:r>
            <w:proofErr w:type="spellEnd"/>
            <w:r w:rsidRPr="00F22939">
              <w:rPr>
                <w:rFonts w:ascii="Times New Roman" w:eastAsia="Times New Roman" w:hAnsi="Times New Roman" w:cs="Times New Roman"/>
                <w:i/>
                <w:sz w:val="20"/>
                <w:szCs w:val="20"/>
                <w:lang w:eastAsia="ko-KR"/>
              </w:rPr>
              <w:t xml:space="preserve"> (количество по 2 спереди и сзади, либо по одному с каждой стороны</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Боковой фонарь габаритный: цвет излучения - </w:t>
            </w:r>
            <w:proofErr w:type="spellStart"/>
            <w:r w:rsidRPr="00F22939">
              <w:rPr>
                <w:rFonts w:ascii="Times New Roman" w:eastAsia="Times New Roman" w:hAnsi="Times New Roman" w:cs="Times New Roman"/>
                <w:i/>
                <w:sz w:val="20"/>
                <w:szCs w:val="20"/>
                <w:lang w:eastAsia="ko-KR"/>
              </w:rPr>
              <w:t>Автожелтый</w:t>
            </w:r>
            <w:proofErr w:type="spellEnd"/>
            <w:r w:rsidRPr="00F22939">
              <w:rPr>
                <w:rFonts w:ascii="Times New Roman" w:eastAsia="Times New Roman" w:hAnsi="Times New Roman" w:cs="Times New Roman"/>
                <w:i/>
                <w:sz w:val="20"/>
                <w:szCs w:val="20"/>
                <w:lang w:eastAsia="ko-KR"/>
              </w:rPr>
              <w:t xml:space="preserve"> или красный (количество не менее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Контурный огонь Передний: цвет излучения – белый; Задний: цвет излучения – красный (количество по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Фонарь освещения заднего государственного регистрационного знака: цвет излучения – белый</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Дневной ходовой огонь – белый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lastRenderedPageBreak/>
              <w:t>Дневной ходовой огонь - белый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Переднее светоотражающее устройство не треугольной формы (для категории О)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Боковое светоотражающее устройство </w:t>
            </w:r>
            <w:proofErr w:type="spellStart"/>
            <w:r w:rsidRPr="00F22939">
              <w:rPr>
                <w:rFonts w:ascii="Times New Roman" w:eastAsia="Times New Roman" w:hAnsi="Times New Roman" w:cs="Times New Roman"/>
                <w:i/>
                <w:sz w:val="20"/>
                <w:szCs w:val="20"/>
                <w:lang w:eastAsia="ko-KR"/>
              </w:rPr>
              <w:t>нетреугольной</w:t>
            </w:r>
            <w:proofErr w:type="spellEnd"/>
            <w:r w:rsidRPr="00F22939">
              <w:rPr>
                <w:rFonts w:ascii="Times New Roman" w:eastAsia="Times New Roman" w:hAnsi="Times New Roman" w:cs="Times New Roman"/>
                <w:i/>
                <w:sz w:val="20"/>
                <w:szCs w:val="20"/>
                <w:lang w:eastAsia="ko-KR"/>
              </w:rPr>
              <w:t xml:space="preserve">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формы Переднее – Желтый; Боковое - желтый или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красный; Заднее - красный</w:t>
            </w:r>
          </w:p>
          <w:p w:rsid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Заднее светоотражающее устройство </w:t>
            </w:r>
          </w:p>
          <w:p w:rsidR="00F22939" w:rsidRDefault="00E73742" w:rsidP="00E73742">
            <w:pPr>
              <w:spacing w:after="0" w:line="240" w:lineRule="auto"/>
              <w:rPr>
                <w:rFonts w:ascii="Times New Roman" w:eastAsia="Times New Roman" w:hAnsi="Times New Roman" w:cs="Times New Roman"/>
                <w:i/>
                <w:sz w:val="20"/>
                <w:szCs w:val="20"/>
                <w:lang w:eastAsia="ko-KR"/>
              </w:rPr>
            </w:pPr>
            <w:proofErr w:type="spellStart"/>
            <w:r w:rsidRPr="00F22939">
              <w:rPr>
                <w:rFonts w:ascii="Times New Roman" w:eastAsia="Times New Roman" w:hAnsi="Times New Roman" w:cs="Times New Roman"/>
                <w:i/>
                <w:sz w:val="20"/>
                <w:szCs w:val="20"/>
                <w:lang w:eastAsia="ko-KR"/>
              </w:rPr>
              <w:t>Нетреугольной</w:t>
            </w:r>
            <w:proofErr w:type="spellEnd"/>
            <w:r w:rsidRPr="00F22939">
              <w:rPr>
                <w:rFonts w:ascii="Times New Roman" w:eastAsia="Times New Roman" w:hAnsi="Times New Roman" w:cs="Times New Roman"/>
                <w:i/>
                <w:sz w:val="20"/>
                <w:szCs w:val="20"/>
                <w:lang w:eastAsia="ko-KR"/>
              </w:rPr>
              <w:t xml:space="preserve"> формы – красный;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Треугольной формы - красный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Адаптивная система переднего освещения - белый</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Фонарь угловой – белый (количество 2)</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Контурная </w:t>
            </w:r>
            <w:proofErr w:type="gramStart"/>
            <w:r w:rsidRPr="00F22939">
              <w:rPr>
                <w:rFonts w:ascii="Times New Roman" w:eastAsia="Times New Roman" w:hAnsi="Times New Roman" w:cs="Times New Roman"/>
                <w:i/>
                <w:sz w:val="20"/>
                <w:szCs w:val="20"/>
                <w:lang w:eastAsia="ko-KR"/>
              </w:rPr>
              <w:t>маркировка  Боковая</w:t>
            </w:r>
            <w:proofErr w:type="gramEnd"/>
            <w:r w:rsidRPr="00F22939">
              <w:rPr>
                <w:rFonts w:ascii="Times New Roman" w:eastAsia="Times New Roman" w:hAnsi="Times New Roman" w:cs="Times New Roman"/>
                <w:i/>
                <w:sz w:val="20"/>
                <w:szCs w:val="20"/>
                <w:lang w:eastAsia="ko-KR"/>
              </w:rPr>
              <w:t xml:space="preserve"> - белая или желтая; Задняя- красная или желтая</w:t>
            </w:r>
          </w:p>
          <w:p w:rsid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Приложением № 9 раздел 9:</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E73742" w:rsidRPr="00F22939" w:rsidRDefault="00E73742" w:rsidP="00E73742">
            <w:pPr>
              <w:spacing w:after="0" w:line="240" w:lineRule="auto"/>
              <w:rPr>
                <w:rFonts w:ascii="Times New Roman" w:eastAsia="Times New Roman" w:hAnsi="Times New Roman" w:cs="Times New Roman"/>
                <w:i/>
                <w:sz w:val="20"/>
                <w:szCs w:val="20"/>
                <w:lang w:eastAsia="ko-KR"/>
              </w:rPr>
            </w:pPr>
            <w:r w:rsidRPr="00F22939">
              <w:rPr>
                <w:rFonts w:ascii="Times New Roman" w:eastAsia="Times New Roman" w:hAnsi="Times New Roman" w:cs="Times New Roman"/>
                <w:i/>
                <w:sz w:val="20"/>
                <w:szCs w:val="20"/>
                <w:lang w:eastAsia="ko-KR"/>
              </w:rPr>
              <w:t xml:space="preserve">В случае изменения класса источника света необходимо заключение аккредитованной испытательной лаборатории о соответствии Правилам ЕЭК ООН, </w:t>
            </w:r>
            <w:r w:rsidRPr="00F22939">
              <w:rPr>
                <w:rFonts w:ascii="Times New Roman" w:eastAsia="Times New Roman" w:hAnsi="Times New Roman" w:cs="Times New Roman"/>
                <w:i/>
                <w:sz w:val="20"/>
                <w:szCs w:val="20"/>
                <w:lang w:eastAsia="ko-KR"/>
              </w:rPr>
              <w:lastRenderedPageBreak/>
              <w:t>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повреждений и отслоения светоотражающей маркировки;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-высота расположения световых приборов;</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-количество, расположение, углы видимости;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работоспособность фонарей заднего хода включении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работоспособность противотуманных фонарей;</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работоспособность стояночных огней; габаритных и контурных огней</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автоматическое включение дневных ходовых огней (при наличии)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совмещения для центрального дополнительного сигнала торможения с другими огнями не допускается.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фонари освещения заднего </w:t>
            </w:r>
            <w:proofErr w:type="spellStart"/>
            <w:proofErr w:type="gramStart"/>
            <w:r w:rsidRPr="00F22939">
              <w:rPr>
                <w:rFonts w:ascii="Times New Roman" w:eastAsia="Times New Roman" w:hAnsi="Times New Roman" w:cs="Times New Roman"/>
                <w:sz w:val="20"/>
                <w:szCs w:val="20"/>
                <w:lang w:eastAsia="ko-KR"/>
              </w:rPr>
              <w:t>гос.регистрационного</w:t>
            </w:r>
            <w:proofErr w:type="spellEnd"/>
            <w:proofErr w:type="gramEnd"/>
            <w:r w:rsidRPr="00F22939">
              <w:rPr>
                <w:rFonts w:ascii="Times New Roman" w:eastAsia="Times New Roman" w:hAnsi="Times New Roman" w:cs="Times New Roman"/>
                <w:sz w:val="20"/>
                <w:szCs w:val="20"/>
                <w:lang w:eastAsia="ko-KR"/>
              </w:rPr>
              <w:t xml:space="preserve"> знака (синхронность с габаритными огнями)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Изменение цвета огней, установка дополнительных и демонтаж внешних световых приборов</w:t>
            </w:r>
          </w:p>
          <w:p w:rsidR="00E73742" w:rsidRPr="00F22939" w:rsidRDefault="00F77C4B"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-сила света</w:t>
            </w:r>
          </w:p>
        </w:tc>
        <w:tc>
          <w:tcPr>
            <w:tcW w:w="2835"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lastRenderedPageBreak/>
              <w:t>ТР ТС 018/2011</w:t>
            </w:r>
          </w:p>
          <w:p w:rsidR="00E73742" w:rsidRPr="002A38A2" w:rsidRDefault="00E73742" w:rsidP="00E73742">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3 (приложение № 4 раздел 1.3, № 9 раздел 9)</w:t>
            </w:r>
          </w:p>
          <w:p w:rsidR="00E73742" w:rsidRPr="002A38A2" w:rsidRDefault="00E73742" w:rsidP="00E73742">
            <w:pPr>
              <w:spacing w:after="0" w:line="240" w:lineRule="auto"/>
              <w:rPr>
                <w:rFonts w:ascii="Times New Roman" w:hAnsi="Times New Roman" w:cs="Times New Roman"/>
                <w:b/>
                <w:sz w:val="20"/>
                <w:szCs w:val="20"/>
                <w:lang w:eastAsia="ko-KR"/>
              </w:rPr>
            </w:pPr>
          </w:p>
          <w:p w:rsidR="00E73742" w:rsidRPr="002A38A2" w:rsidRDefault="008D4665" w:rsidP="00E73742">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00E73742" w:rsidRPr="002A38A2">
              <w:rPr>
                <w:rFonts w:ascii="Times New Roman" w:hAnsi="Times New Roman" w:cs="Times New Roman"/>
                <w:sz w:val="20"/>
                <w:szCs w:val="20"/>
                <w:lang w:eastAsia="ko-KR"/>
              </w:rPr>
              <w:t xml:space="preserve">  </w:t>
            </w:r>
          </w:p>
          <w:p w:rsidR="00E73742" w:rsidRPr="002A38A2" w:rsidRDefault="0021480D" w:rsidP="0021480D">
            <w:pPr>
              <w:spacing w:after="0" w:line="240" w:lineRule="auto"/>
              <w:ind w:right="153"/>
              <w:rPr>
                <w:rFonts w:ascii="Times New Roman" w:hAnsi="Times New Roman" w:cs="Times New Roman"/>
                <w:sz w:val="20"/>
                <w:szCs w:val="20"/>
                <w:lang w:eastAsia="ko-KR"/>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4.3</w:t>
            </w:r>
          </w:p>
        </w:tc>
        <w:tc>
          <w:tcPr>
            <w:tcW w:w="3118" w:type="dxa"/>
            <w:shd w:val="clear" w:color="auto" w:fill="auto"/>
          </w:tcPr>
          <w:p w:rsidR="00E73742" w:rsidRPr="005F7ADC"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5F7ADC">
              <w:rPr>
                <w:rFonts w:ascii="Times New Roman" w:hAnsi="Times New Roman" w:cs="Times New Roman"/>
                <w:sz w:val="20"/>
                <w:szCs w:val="20"/>
              </w:rPr>
              <w:t>ТР ТС 018/2011</w:t>
            </w:r>
          </w:p>
          <w:p w:rsidR="00E73742" w:rsidRPr="005F7ADC" w:rsidRDefault="00E73742"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rPr>
              <w:t>ГОСТ Р 51709-</w:t>
            </w:r>
            <w:proofErr w:type="gramStart"/>
            <w:r w:rsidRPr="005F7ADC">
              <w:rPr>
                <w:rFonts w:ascii="Times New Roman" w:hAnsi="Times New Roman" w:cs="Times New Roman"/>
                <w:sz w:val="20"/>
                <w:szCs w:val="20"/>
              </w:rPr>
              <w:t>2001,  п.</w:t>
            </w:r>
            <w:proofErr w:type="gramEnd"/>
            <w:r w:rsidRPr="005F7ADC">
              <w:rPr>
                <w:rFonts w:ascii="Times New Roman" w:hAnsi="Times New Roman" w:cs="Times New Roman"/>
                <w:sz w:val="20"/>
                <w:szCs w:val="20"/>
              </w:rPr>
              <w:t xml:space="preserve"> 5.3</w:t>
            </w:r>
          </w:p>
          <w:p w:rsidR="0021480D" w:rsidRPr="005F7ADC" w:rsidRDefault="0021480D" w:rsidP="005F7ADC">
            <w:pPr>
              <w:spacing w:after="0" w:line="240" w:lineRule="auto"/>
              <w:ind w:right="153"/>
              <w:rPr>
                <w:rFonts w:ascii="Times New Roman" w:hAnsi="Times New Roman" w:cs="Times New Roman"/>
                <w:sz w:val="20"/>
                <w:szCs w:val="20"/>
              </w:rPr>
            </w:pPr>
            <w:r w:rsidRPr="005F7ADC">
              <w:rPr>
                <w:rFonts w:ascii="Times New Roman" w:hAnsi="Times New Roman" w:cs="Times New Roman"/>
                <w:sz w:val="20"/>
                <w:szCs w:val="20"/>
              </w:rPr>
              <w:t xml:space="preserve">ГОСТ Р 33997- 2016 </w:t>
            </w:r>
            <w:r w:rsidR="00866ECA" w:rsidRPr="005F7ADC">
              <w:rPr>
                <w:rFonts w:ascii="Times New Roman" w:hAnsi="Times New Roman" w:cs="Times New Roman"/>
                <w:sz w:val="20"/>
                <w:szCs w:val="20"/>
              </w:rPr>
              <w:t>п. 5</w:t>
            </w:r>
            <w:r w:rsidRPr="005F7ADC">
              <w:rPr>
                <w:rFonts w:ascii="Times New Roman" w:hAnsi="Times New Roman" w:cs="Times New Roman"/>
                <w:sz w:val="20"/>
                <w:szCs w:val="20"/>
              </w:rPr>
              <w:t>.3</w:t>
            </w:r>
          </w:p>
          <w:p w:rsidR="00E73742" w:rsidRPr="005F7ADC" w:rsidRDefault="00E73742" w:rsidP="005F7ADC">
            <w:pPr>
              <w:spacing w:after="0" w:line="240" w:lineRule="auto"/>
              <w:rPr>
                <w:rFonts w:ascii="Times New Roman" w:hAnsi="Times New Roman" w:cs="Times New Roman"/>
                <w:sz w:val="20"/>
                <w:szCs w:val="20"/>
                <w:lang w:eastAsia="ko-KR"/>
              </w:rPr>
            </w:pPr>
          </w:p>
          <w:p w:rsidR="00E73742" w:rsidRPr="005F7ADC" w:rsidRDefault="00E73742" w:rsidP="005F7ADC">
            <w:pPr>
              <w:spacing w:after="0" w:line="240" w:lineRule="auto"/>
              <w:rPr>
                <w:rFonts w:ascii="Times New Roman" w:hAnsi="Times New Roman" w:cs="Times New Roman"/>
                <w:sz w:val="20"/>
                <w:szCs w:val="20"/>
                <w:lang w:eastAsia="ko-KR"/>
              </w:rPr>
            </w:pPr>
          </w:p>
          <w:p w:rsidR="00866ECA" w:rsidRPr="005F7ADC" w:rsidRDefault="00866ECA" w:rsidP="005F7ADC">
            <w:pPr>
              <w:spacing w:after="0" w:line="240" w:lineRule="auto"/>
              <w:rPr>
                <w:rFonts w:ascii="Times New Roman" w:hAnsi="Times New Roman" w:cs="Times New Roman"/>
                <w:sz w:val="20"/>
                <w:szCs w:val="20"/>
              </w:rPr>
            </w:pPr>
            <w:r w:rsidRPr="005F7ADC">
              <w:rPr>
                <w:rFonts w:ascii="Times New Roman" w:hAnsi="Times New Roman" w:cs="Times New Roman"/>
                <w:sz w:val="20"/>
                <w:szCs w:val="20"/>
              </w:rPr>
              <w:t>линейные размеры</w:t>
            </w:r>
          </w:p>
          <w:p w:rsidR="00E73742" w:rsidRPr="005F7ADC" w:rsidRDefault="00866ECA"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rPr>
              <w:t>освещенность</w:t>
            </w:r>
          </w:p>
          <w:p w:rsidR="00E73742" w:rsidRPr="005F7ADC" w:rsidRDefault="00872754" w:rsidP="005F7ADC">
            <w:pPr>
              <w:spacing w:after="0" w:line="240" w:lineRule="auto"/>
              <w:rPr>
                <w:rFonts w:ascii="Times New Roman" w:hAnsi="Times New Roman" w:cs="Times New Roman"/>
                <w:sz w:val="20"/>
                <w:szCs w:val="20"/>
                <w:lang w:eastAsia="ko-KR"/>
              </w:rPr>
            </w:pPr>
            <w:r w:rsidRPr="005F7ADC">
              <w:rPr>
                <w:rFonts w:ascii="Times New Roman" w:hAnsi="Times New Roman" w:cs="Times New Roman"/>
                <w:sz w:val="20"/>
                <w:szCs w:val="20"/>
                <w:lang w:eastAsia="ko-KR"/>
              </w:rPr>
              <w:t>ИПФ-01 (измеритель силы света фар)</w:t>
            </w:r>
          </w:p>
        </w:tc>
        <w:tc>
          <w:tcPr>
            <w:tcW w:w="1558"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p>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«Ближний свет» не более 750 кд</w:t>
            </w:r>
            <w:r w:rsidRPr="002A38A2">
              <w:t xml:space="preserve"> </w:t>
            </w:r>
            <w:r w:rsidRPr="002A38A2">
              <w:rPr>
                <w:rFonts w:ascii="Times New Roman" w:hAnsi="Times New Roman" w:cs="Times New Roman"/>
                <w:sz w:val="20"/>
                <w:szCs w:val="20"/>
              </w:rPr>
              <w:t xml:space="preserve">в направлении 34’ вверх от положения левой </w:t>
            </w:r>
          </w:p>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 xml:space="preserve">части светотеневой границы и не менее 1600 кд в направлении 52’ вниз от </w:t>
            </w:r>
          </w:p>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положения левой части светотеневой границы</w:t>
            </w:r>
          </w:p>
          <w:p w:rsidR="00E73742" w:rsidRPr="002A38A2" w:rsidRDefault="00E73742" w:rsidP="00E73742">
            <w:pPr>
              <w:spacing w:after="0" w:line="240" w:lineRule="auto"/>
              <w:rPr>
                <w:rFonts w:ascii="Times New Roman" w:hAnsi="Times New Roman" w:cs="Times New Roman"/>
                <w:sz w:val="20"/>
                <w:szCs w:val="20"/>
              </w:rPr>
            </w:pPr>
          </w:p>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 xml:space="preserve">«дальний свет», не должна превышать </w:t>
            </w:r>
          </w:p>
          <w:p w:rsidR="00E73742" w:rsidRPr="002A38A2" w:rsidRDefault="00E73742" w:rsidP="00E73742">
            <w:pPr>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300 000 кд.</w:t>
            </w:r>
          </w:p>
        </w:tc>
      </w:tr>
      <w:tr w:rsidR="00E73742" w:rsidRPr="002A38A2" w:rsidTr="00E73742">
        <w:trPr>
          <w:trHeight w:val="736"/>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4</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E73742">
            <w:pPr>
              <w:spacing w:after="0" w:line="240" w:lineRule="auto"/>
              <w:ind w:right="153"/>
              <w:rPr>
                <w:rFonts w:ascii="Times New Roman"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F22939" w:rsidRDefault="00E73742" w:rsidP="00E73742">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F22939">
              <w:rPr>
                <w:rFonts w:ascii="Times New Roman" w:eastAsia="Times New Roman" w:hAnsi="Times New Roman" w:cs="Times New Roman"/>
                <w:bCs/>
                <w:iCs/>
                <w:sz w:val="20"/>
                <w:szCs w:val="20"/>
                <w:lang w:eastAsia="ru-RU"/>
              </w:rPr>
              <w:t>Средства обеспечения обзорности:</w:t>
            </w:r>
          </w:p>
          <w:p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F22939">
              <w:rPr>
                <w:sz w:val="20"/>
                <w:szCs w:val="20"/>
              </w:rPr>
              <w:t xml:space="preserve"> </w:t>
            </w:r>
            <w:r w:rsidRPr="00F22939">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трещин на ветровых стеклах</w:t>
            </w:r>
            <w:r w:rsidRPr="00F22939">
              <w:rPr>
                <w:sz w:val="20"/>
                <w:szCs w:val="20"/>
              </w:rPr>
              <w:t xml:space="preserve"> </w:t>
            </w:r>
            <w:r w:rsidRPr="00F22939">
              <w:rPr>
                <w:rFonts w:ascii="Times New Roman" w:hAnsi="Times New Roman" w:cs="Times New Roman"/>
                <w:sz w:val="20"/>
                <w:szCs w:val="20"/>
                <w:lang w:eastAsia="ru-RU"/>
              </w:rPr>
              <w:t>в зоне очистки стеклоочистителем половины стекла, расположенной со стороны водителя;</w:t>
            </w:r>
          </w:p>
          <w:p w:rsidR="007551B3"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xml:space="preserve">- Светопропускание ветрового стекла и стекол </w:t>
            </w:r>
          </w:p>
          <w:p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(передние обзорность водителя);</w:t>
            </w:r>
          </w:p>
          <w:p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Работоспособность стеклоочистителей и стеклоомывателей ветрового стекла: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демонтажа стеклоочистителей и стеклоомывателей;</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подачи жидкости в зоны очистки стекла;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противосолнечных козырьков;</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w:t>
            </w:r>
            <w:r w:rsidR="00F77C4B" w:rsidRPr="00F22939">
              <w:rPr>
                <w:rFonts w:ascii="Times New Roman" w:eastAsia="Times New Roman" w:hAnsi="Times New Roman" w:cs="Times New Roman"/>
                <w:sz w:val="20"/>
                <w:szCs w:val="20"/>
                <w:lang w:eastAsia="ko-KR"/>
              </w:rPr>
              <w:t>чие зеркал заднего вида;</w:t>
            </w:r>
          </w:p>
        </w:tc>
        <w:tc>
          <w:tcPr>
            <w:tcW w:w="2835" w:type="dxa"/>
            <w:shd w:val="clear" w:color="auto" w:fill="auto"/>
          </w:tcPr>
          <w:p w:rsidR="00E73742" w:rsidRPr="002A38A2" w:rsidRDefault="008D4665" w:rsidP="00E73742">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00E73742" w:rsidRPr="002A38A2">
              <w:rPr>
                <w:rFonts w:ascii="Times New Roman" w:hAnsi="Times New Roman" w:cs="Times New Roman"/>
                <w:sz w:val="20"/>
                <w:szCs w:val="20"/>
                <w:lang w:eastAsia="ko-KR"/>
              </w:rPr>
              <w:t xml:space="preserve"> </w:t>
            </w:r>
          </w:p>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4.4</w:t>
            </w: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jc w:val="center"/>
              <w:rPr>
                <w:rFonts w:ascii="Times New Roman" w:hAnsi="Times New Roman" w:cs="Times New Roman"/>
                <w:sz w:val="20"/>
                <w:szCs w:val="20"/>
                <w:lang w:eastAsia="ko-KR"/>
              </w:rPr>
            </w:pPr>
            <w:bookmarkStart w:id="0" w:name="_GoBack"/>
            <w:bookmarkEnd w:id="0"/>
          </w:p>
        </w:tc>
        <w:tc>
          <w:tcPr>
            <w:tcW w:w="3118" w:type="dxa"/>
            <w:shd w:val="clear" w:color="auto" w:fill="auto"/>
          </w:tcPr>
          <w:p w:rsidR="00E73742" w:rsidRPr="002A38A2" w:rsidRDefault="00E73742" w:rsidP="005F7ADC">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w:t>
            </w:r>
            <w:r w:rsidRPr="002A38A2">
              <w:rPr>
                <w:rFonts w:ascii="Times New Roman" w:hAnsi="Times New Roman" w:cs="Times New Roman"/>
                <w:sz w:val="20"/>
                <w:szCs w:val="20"/>
              </w:rPr>
              <w:t>ТР ТС 018/2011</w:t>
            </w:r>
          </w:p>
          <w:p w:rsidR="00E73742" w:rsidRPr="0021480D" w:rsidRDefault="00E73742" w:rsidP="005F7ADC">
            <w:pPr>
              <w:tabs>
                <w:tab w:val="right" w:pos="2902"/>
              </w:tabs>
              <w:rPr>
                <w:rFonts w:ascii="Times New Roman" w:hAnsi="Times New Roman" w:cs="Times New Roman"/>
                <w:sz w:val="20"/>
                <w:szCs w:val="20"/>
              </w:rPr>
            </w:pPr>
            <w:r w:rsidRPr="00756BAD">
              <w:rPr>
                <w:rFonts w:ascii="Times New Roman" w:hAnsi="Times New Roman" w:cs="Times New Roman"/>
                <w:sz w:val="20"/>
                <w:szCs w:val="20"/>
              </w:rPr>
              <w:t xml:space="preserve">ГОСТ Р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5.4, 5.7.1</w:t>
            </w:r>
            <w:r w:rsidR="0021480D" w:rsidRPr="0021480D">
              <w:rPr>
                <w:rFonts w:ascii="Times New Roman" w:hAnsi="Times New Roman" w:cs="Times New Roman"/>
                <w:sz w:val="20"/>
                <w:szCs w:val="20"/>
              </w:rPr>
              <w:t xml:space="preserve">          </w:t>
            </w:r>
          </w:p>
          <w:p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.4</w:t>
            </w:r>
          </w:p>
          <w:p w:rsidR="00E73742" w:rsidRPr="002A38A2" w:rsidRDefault="00E73742" w:rsidP="005F7ADC">
            <w:pPr>
              <w:spacing w:after="0" w:line="240" w:lineRule="auto"/>
              <w:rPr>
                <w:rFonts w:ascii="Times New Roman" w:eastAsia="Times New Roman" w:hAnsi="Times New Roman" w:cs="Times New Roman"/>
                <w:sz w:val="20"/>
                <w:szCs w:val="20"/>
                <w:lang w:eastAsia="ko-KR"/>
              </w:rPr>
            </w:pPr>
          </w:p>
          <w:p w:rsidR="00872754" w:rsidRDefault="00866ECA" w:rsidP="005F7ADC">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светопропускание</w:t>
            </w:r>
          </w:p>
          <w:p w:rsidR="00E73742" w:rsidRPr="00872754" w:rsidRDefault="00872754" w:rsidP="005F7ADC">
            <w:pPr>
              <w:rPr>
                <w:rFonts w:ascii="Times New Roman" w:hAnsi="Times New Roman" w:cs="Times New Roman"/>
                <w:sz w:val="20"/>
                <w:szCs w:val="20"/>
                <w:lang w:eastAsia="ko-KR"/>
              </w:rPr>
            </w:pPr>
            <w:r>
              <w:rPr>
                <w:rFonts w:ascii="Times New Roman" w:hAnsi="Times New Roman" w:cs="Times New Roman"/>
                <w:sz w:val="20"/>
                <w:szCs w:val="20"/>
                <w:lang w:eastAsia="ko-KR"/>
              </w:rPr>
              <w:t>Тоник (измеритель светопропускание стекол)</w:t>
            </w: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не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менее 70%. </w:t>
            </w:r>
          </w:p>
        </w:tc>
      </w:tr>
      <w:tr w:rsidR="00E73742" w:rsidRPr="002A38A2" w:rsidTr="005F7ADC">
        <w:trPr>
          <w:trHeight w:val="697"/>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5</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Шины и колеса: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w:t>
            </w:r>
            <w:proofErr w:type="spellStart"/>
            <w:r w:rsidRPr="00F22939">
              <w:rPr>
                <w:rFonts w:ascii="Times New Roman" w:eastAsia="Times New Roman" w:hAnsi="Times New Roman" w:cs="Times New Roman"/>
                <w:sz w:val="20"/>
                <w:szCs w:val="20"/>
                <w:lang w:eastAsia="ko-KR"/>
              </w:rPr>
              <w:t>укомплектация</w:t>
            </w:r>
            <w:proofErr w:type="spellEnd"/>
            <w:r w:rsidRPr="00F22939">
              <w:rPr>
                <w:rFonts w:ascii="Times New Roman" w:eastAsia="Times New Roman" w:hAnsi="Times New Roman" w:cs="Times New Roman"/>
                <w:sz w:val="20"/>
                <w:szCs w:val="20"/>
                <w:lang w:eastAsia="ko-KR"/>
              </w:rPr>
              <w:t xml:space="preserve"> шинами согласно эксплуатационной документации изготовителей транспортных средств;</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-внешний осмотр шин (соответствие размерности колеса, </w:t>
            </w:r>
            <w:proofErr w:type="spellStart"/>
            <w:r w:rsidRPr="00F22939">
              <w:rPr>
                <w:rFonts w:ascii="Times New Roman" w:eastAsia="Times New Roman" w:hAnsi="Times New Roman" w:cs="Times New Roman"/>
                <w:sz w:val="20"/>
                <w:szCs w:val="20"/>
                <w:lang w:eastAsia="ko-KR"/>
              </w:rPr>
              <w:t>укомплектация</w:t>
            </w:r>
            <w:proofErr w:type="spellEnd"/>
            <w:r w:rsidRPr="00F22939">
              <w:rPr>
                <w:rFonts w:ascii="Times New Roman" w:eastAsia="Times New Roman" w:hAnsi="Times New Roman" w:cs="Times New Roman"/>
                <w:sz w:val="20"/>
                <w:szCs w:val="20"/>
                <w:lang w:eastAsia="ko-KR"/>
              </w:rPr>
              <w:t xml:space="preserve"> по сезону);</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-высота рисунка протектора шин;</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-давление воздуха в шинах;</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всех болтов и гаек крепления дисков;</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lastRenderedPageBreak/>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совмещение вентильных отверстий в дисках для сдвоенных колес для обеспечения возможности измерения давления воздуха шин;</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F22939">
              <w:rPr>
                <w:rFonts w:ascii="Times New Roman" w:eastAsia="Times New Roman" w:hAnsi="Times New Roman" w:cs="Times New Roman"/>
                <w:sz w:val="20"/>
                <w:szCs w:val="20"/>
                <w:lang w:eastAsia="ko-KR"/>
              </w:rPr>
              <w:t>брекере</w:t>
            </w:r>
            <w:proofErr w:type="spellEnd"/>
            <w:r w:rsidRPr="00F22939">
              <w:rPr>
                <w:rFonts w:ascii="Times New Roman" w:eastAsia="Times New Roman" w:hAnsi="Times New Roman" w:cs="Times New Roman"/>
                <w:sz w:val="20"/>
                <w:szCs w:val="20"/>
                <w:lang w:eastAsia="ko-KR"/>
              </w:rPr>
              <w:t>, борте (вздутия), местном отслоении протектора, боковины и герметизирующего слоя.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в маркировке восстановленной шины указания «</w:t>
            </w:r>
            <w:proofErr w:type="spellStart"/>
            <w:r w:rsidRPr="00F22939">
              <w:rPr>
                <w:rFonts w:ascii="Times New Roman" w:eastAsia="Times New Roman" w:hAnsi="Times New Roman" w:cs="Times New Roman"/>
                <w:sz w:val="20"/>
                <w:szCs w:val="20"/>
                <w:lang w:eastAsia="ko-KR"/>
              </w:rPr>
              <w:t>Retread</w:t>
            </w:r>
            <w:proofErr w:type="spellEnd"/>
            <w:r w:rsidRPr="00F22939">
              <w:rPr>
                <w:rFonts w:ascii="Times New Roman" w:eastAsia="Times New Roman" w:hAnsi="Times New Roman" w:cs="Times New Roman"/>
                <w:sz w:val="20"/>
                <w:szCs w:val="20"/>
                <w:lang w:eastAsia="ko-KR"/>
              </w:rPr>
              <w:t>»;</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w:t>
            </w:r>
            <w:r w:rsidRPr="00F22939">
              <w:rPr>
                <w:rFonts w:ascii="Times New Roman" w:eastAsia="Times New Roman" w:hAnsi="Times New Roman" w:cs="Times New Roman"/>
                <w:sz w:val="20"/>
                <w:szCs w:val="20"/>
                <w:lang w:eastAsia="ko-KR"/>
              </w:rPr>
              <w:lastRenderedPageBreak/>
              <w:t>допускается применение шин с отремонтированными местными повреждениями, а в случае шин, имеющих маркировку «</w:t>
            </w:r>
            <w:proofErr w:type="spellStart"/>
            <w:r w:rsidRPr="00F22939">
              <w:rPr>
                <w:rFonts w:ascii="Times New Roman" w:eastAsia="Times New Roman" w:hAnsi="Times New Roman" w:cs="Times New Roman"/>
                <w:sz w:val="20"/>
                <w:szCs w:val="20"/>
                <w:lang w:eastAsia="ko-KR"/>
              </w:rPr>
              <w:t>Regroovable</w:t>
            </w:r>
            <w:proofErr w:type="spellEnd"/>
            <w:r w:rsidRPr="00F22939">
              <w:rPr>
                <w:rFonts w:ascii="Times New Roman" w:eastAsia="Times New Roman" w:hAnsi="Times New Roman" w:cs="Times New Roman"/>
                <w:sz w:val="20"/>
                <w:szCs w:val="20"/>
                <w:lang w:eastAsia="ko-KR"/>
              </w:rPr>
              <w:t>», также с рисунком протектора, углубленным методом нарезки в соответствии с докум</w:t>
            </w:r>
            <w:r w:rsidR="00F77C4B" w:rsidRPr="00F22939">
              <w:rPr>
                <w:rFonts w:ascii="Times New Roman" w:eastAsia="Times New Roman" w:hAnsi="Times New Roman" w:cs="Times New Roman"/>
                <w:sz w:val="20"/>
                <w:szCs w:val="20"/>
                <w:lang w:eastAsia="ko-KR"/>
              </w:rPr>
              <w:t>ентацией изготовителя шин.</w:t>
            </w:r>
          </w:p>
        </w:tc>
        <w:tc>
          <w:tcPr>
            <w:tcW w:w="2835"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lastRenderedPageBreak/>
              <w:t>ТР ТС 018/2011</w:t>
            </w:r>
          </w:p>
          <w:p w:rsidR="008452A2" w:rsidRPr="002A38A2" w:rsidRDefault="00E73742" w:rsidP="008452A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sidR="008452A2">
              <w:rPr>
                <w:rFonts w:ascii="Times New Roman" w:hAnsi="Times New Roman" w:cs="Times New Roman"/>
                <w:sz w:val="20"/>
                <w:szCs w:val="20"/>
              </w:rPr>
              <w:t>ГОСТ Р 33670- 2015</w:t>
            </w:r>
          </w:p>
          <w:p w:rsidR="0021480D" w:rsidRDefault="008D4665" w:rsidP="00E73742">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51709-2001</w:t>
            </w:r>
            <w:r w:rsidR="00E73742" w:rsidRPr="002A38A2">
              <w:rPr>
                <w:rFonts w:ascii="Times New Roman" w:hAnsi="Times New Roman" w:cs="Times New Roman"/>
                <w:sz w:val="20"/>
                <w:szCs w:val="20"/>
                <w:lang w:eastAsia="ko-KR"/>
              </w:rPr>
              <w:t xml:space="preserve"> </w:t>
            </w:r>
          </w:p>
          <w:p w:rsidR="00E73742" w:rsidRPr="0021480D"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xml:space="preserve">- </w:t>
            </w:r>
            <w:proofErr w:type="gramStart"/>
            <w:r>
              <w:rPr>
                <w:rFonts w:ascii="Times New Roman" w:hAnsi="Times New Roman" w:cs="Times New Roman"/>
                <w:sz w:val="20"/>
                <w:szCs w:val="20"/>
              </w:rPr>
              <w:t>2016</w:t>
            </w:r>
            <w:r w:rsidRPr="00756BAD">
              <w:rPr>
                <w:rFonts w:ascii="Times New Roman" w:hAnsi="Times New Roman" w:cs="Times New Roman"/>
                <w:sz w:val="20"/>
                <w:szCs w:val="20"/>
              </w:rPr>
              <w:t xml:space="preserve"> </w:t>
            </w:r>
            <w:r w:rsidR="00E73742" w:rsidRPr="002A38A2">
              <w:rPr>
                <w:rFonts w:ascii="Times New Roman" w:hAnsi="Times New Roman" w:cs="Times New Roman"/>
                <w:sz w:val="20"/>
                <w:szCs w:val="20"/>
                <w:lang w:eastAsia="ko-KR"/>
              </w:rPr>
              <w:t xml:space="preserve"> </w:t>
            </w:r>
            <w:r w:rsidR="00866ECA">
              <w:rPr>
                <w:rFonts w:ascii="Times New Roman" w:hAnsi="Times New Roman" w:cs="Times New Roman"/>
                <w:sz w:val="20"/>
                <w:szCs w:val="20"/>
              </w:rPr>
              <w:t>п.</w:t>
            </w:r>
            <w:proofErr w:type="gramEnd"/>
            <w:r w:rsidR="00866ECA">
              <w:rPr>
                <w:rFonts w:ascii="Times New Roman" w:hAnsi="Times New Roman" w:cs="Times New Roman"/>
                <w:sz w:val="20"/>
                <w:szCs w:val="20"/>
              </w:rPr>
              <w:t xml:space="preserve"> 4.5</w:t>
            </w:r>
          </w:p>
          <w:p w:rsidR="005F7ADC"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Правила ЕЭК ООН №30,</w:t>
            </w:r>
          </w:p>
          <w:p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№54 № 108, 109</w:t>
            </w:r>
          </w:p>
        </w:tc>
        <w:tc>
          <w:tcPr>
            <w:tcW w:w="3118" w:type="dxa"/>
            <w:shd w:val="clear" w:color="auto" w:fill="auto"/>
          </w:tcPr>
          <w:p w:rsidR="00E73742" w:rsidRPr="002A38A2" w:rsidRDefault="008D4665" w:rsidP="005F7ADC">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00E73742" w:rsidRPr="002A38A2">
              <w:rPr>
                <w:rFonts w:ascii="Times New Roman" w:hAnsi="Times New Roman" w:cs="Times New Roman"/>
                <w:sz w:val="20"/>
                <w:szCs w:val="20"/>
                <w:lang w:eastAsia="ko-KR"/>
              </w:rPr>
              <w:t xml:space="preserve"> </w:t>
            </w: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21480D" w:rsidRDefault="00E73742" w:rsidP="005F7ADC">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ЕЭК ООН №30, №54</w:t>
            </w:r>
          </w:p>
          <w:p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.5</w:t>
            </w:r>
          </w:p>
          <w:p w:rsidR="00E73742" w:rsidRDefault="00E73742" w:rsidP="005F7ADC">
            <w:pPr>
              <w:rPr>
                <w:rFonts w:ascii="Times New Roman" w:eastAsia="Times New Roman" w:hAnsi="Times New Roman" w:cs="Times New Roman"/>
                <w:sz w:val="20"/>
                <w:szCs w:val="20"/>
                <w:lang w:eastAsia="ko-KR"/>
              </w:rPr>
            </w:pPr>
          </w:p>
          <w:p w:rsidR="00866ECA" w:rsidRDefault="00866ECA" w:rsidP="005F7ADC">
            <w:pP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Линейные размеры</w:t>
            </w:r>
          </w:p>
          <w:p w:rsidR="00872754" w:rsidRDefault="00872754" w:rsidP="005F7ADC">
            <w:pPr>
              <w:tabs>
                <w:tab w:val="left" w:pos="1215"/>
                <w:tab w:val="center" w:pos="1451"/>
                <w:tab w:val="right" w:pos="2902"/>
              </w:tabs>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Штангенциркуль</w:t>
            </w:r>
            <w:r>
              <w:rPr>
                <w:rFonts w:ascii="Times New Roman" w:eastAsia="Times New Roman" w:hAnsi="Times New Roman" w:cs="Times New Roman"/>
                <w:sz w:val="20"/>
                <w:szCs w:val="20"/>
                <w:lang w:eastAsia="ko-KR"/>
              </w:rPr>
              <w:tab/>
            </w:r>
          </w:p>
          <w:p w:rsidR="00866ECA" w:rsidRPr="0021480D" w:rsidRDefault="00866ECA" w:rsidP="005F7ADC">
            <w:pPr>
              <w:tabs>
                <w:tab w:val="center" w:pos="1451"/>
                <w:tab w:val="right" w:pos="2902"/>
              </w:tabs>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lastRenderedPageBreak/>
              <w:t>Маркировка</w:t>
            </w: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0,8мм-2мм</w:t>
            </w: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маркированные знаками «М+S», «M&amp;S», «M S» (при отсутствии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индикаторов износа) во время </w:t>
            </w:r>
            <w:r w:rsidRPr="002A38A2">
              <w:rPr>
                <w:rFonts w:ascii="Times New Roman" w:hAnsi="Times New Roman" w:cs="Times New Roman"/>
                <w:sz w:val="20"/>
                <w:szCs w:val="20"/>
              </w:rPr>
              <w:lastRenderedPageBreak/>
              <w:t xml:space="preserve">эксплуатации на указанном покрытии - не </w:t>
            </w:r>
          </w:p>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более 4,0 мм; </w:t>
            </w: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b/>
                <w:sz w:val="20"/>
                <w:szCs w:val="20"/>
              </w:rPr>
            </w:pPr>
          </w:p>
        </w:tc>
      </w:tr>
      <w:tr w:rsidR="00E73742" w:rsidRPr="002A38A2" w:rsidTr="00E73742">
        <w:trPr>
          <w:trHeight w:val="736"/>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6</w:t>
            </w:r>
          </w:p>
        </w:tc>
        <w:tc>
          <w:tcPr>
            <w:tcW w:w="2694" w:type="dxa"/>
            <w:shd w:val="clear" w:color="auto" w:fill="auto"/>
          </w:tcPr>
          <w:p w:rsidR="004503A6" w:rsidRPr="002A38A2"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7551B3">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7551B3">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7551B3">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-Требования к цепным устройствам:</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Автоматическое закрывание седельно-сцепного устройства седельных тягачей после сцепки;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Наличие предохранительных приспособлений (цепей, тросов) у одноосных прицепов и </w:t>
            </w:r>
            <w:proofErr w:type="gramStart"/>
            <w:r w:rsidRPr="00F22939">
              <w:rPr>
                <w:rFonts w:ascii="Times New Roman" w:eastAsia="Times New Roman" w:hAnsi="Times New Roman" w:cs="Times New Roman"/>
                <w:sz w:val="20"/>
                <w:szCs w:val="20"/>
                <w:lang w:eastAsia="ko-KR"/>
              </w:rPr>
              <w:t>прицепов</w:t>
            </w:r>
            <w:proofErr w:type="gramEnd"/>
            <w:r w:rsidRPr="00F22939">
              <w:rPr>
                <w:rFonts w:ascii="Times New Roman" w:eastAsia="Times New Roman" w:hAnsi="Times New Roman" w:cs="Times New Roman"/>
                <w:sz w:val="20"/>
                <w:szCs w:val="20"/>
                <w:lang w:eastAsia="ko-KR"/>
              </w:rPr>
              <w:t xml:space="preserve"> не оборудованных рабочей тормозной системой;</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продольного люфта в </w:t>
            </w:r>
            <w:proofErr w:type="spellStart"/>
            <w:r w:rsidRPr="00F22939">
              <w:rPr>
                <w:rFonts w:ascii="Times New Roman" w:eastAsia="Times New Roman" w:hAnsi="Times New Roman" w:cs="Times New Roman"/>
                <w:sz w:val="20"/>
                <w:szCs w:val="20"/>
                <w:lang w:eastAsia="ko-KR"/>
              </w:rPr>
              <w:t>беззазорных</w:t>
            </w:r>
            <w:proofErr w:type="spellEnd"/>
            <w:r w:rsidRPr="00F22939">
              <w:rPr>
                <w:rFonts w:ascii="Times New Roman" w:eastAsia="Times New Roman" w:hAnsi="Times New Roman" w:cs="Times New Roman"/>
                <w:sz w:val="20"/>
                <w:szCs w:val="20"/>
                <w:lang w:eastAsia="ko-KR"/>
              </w:rPr>
              <w:t xml:space="preserve"> тягово-сцепных устройствах с тяговой вилкой для сцепленного </w:t>
            </w:r>
            <w:r w:rsidRPr="00F22939">
              <w:rPr>
                <w:rFonts w:ascii="Times New Roman" w:eastAsia="Times New Roman" w:hAnsi="Times New Roman" w:cs="Times New Roman"/>
                <w:sz w:val="20"/>
                <w:szCs w:val="20"/>
                <w:lang w:eastAsia="ko-KR"/>
              </w:rPr>
              <w:lastRenderedPageBreak/>
              <w:t xml:space="preserve">с прицепом тягача; Тягово-сцепные устройства легковых автомобилей должны обеспечивать </w:t>
            </w:r>
            <w:proofErr w:type="spellStart"/>
            <w:r w:rsidRPr="00F22939">
              <w:rPr>
                <w:rFonts w:ascii="Times New Roman" w:eastAsia="Times New Roman" w:hAnsi="Times New Roman" w:cs="Times New Roman"/>
                <w:sz w:val="20"/>
                <w:szCs w:val="20"/>
                <w:lang w:eastAsia="ko-KR"/>
              </w:rPr>
              <w:t>беззазорную</w:t>
            </w:r>
            <w:proofErr w:type="spellEnd"/>
            <w:r w:rsidRPr="00F22939">
              <w:rPr>
                <w:rFonts w:ascii="Times New Roman" w:eastAsia="Times New Roman" w:hAnsi="Times New Roman" w:cs="Times New Roman"/>
                <w:sz w:val="20"/>
                <w:szCs w:val="20"/>
                <w:lang w:eastAsia="ko-KR"/>
              </w:rPr>
              <w:t xml:space="preserve"> сцепку. Самопроизв</w:t>
            </w:r>
            <w:r w:rsidR="00F77C4B" w:rsidRPr="00F22939">
              <w:rPr>
                <w:rFonts w:ascii="Times New Roman" w:eastAsia="Times New Roman" w:hAnsi="Times New Roman" w:cs="Times New Roman"/>
                <w:sz w:val="20"/>
                <w:szCs w:val="20"/>
                <w:lang w:eastAsia="ko-KR"/>
              </w:rPr>
              <w:t>ольная расцепка не допускается;</w:t>
            </w:r>
          </w:p>
          <w:p w:rsidR="005F7ADC" w:rsidRPr="00F22939" w:rsidRDefault="005F7ADC" w:rsidP="00E73742">
            <w:pPr>
              <w:spacing w:after="0" w:line="240" w:lineRule="auto"/>
              <w:rPr>
                <w:rFonts w:ascii="Times New Roman" w:eastAsia="Times New Roman" w:hAnsi="Times New Roman" w:cs="Times New Roman"/>
                <w:sz w:val="20"/>
                <w:szCs w:val="20"/>
                <w:lang w:eastAsia="ko-KR"/>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№8 п. 6</w:t>
            </w:r>
          </w:p>
          <w:p w:rsidR="00866ECA" w:rsidRPr="002A38A2" w:rsidRDefault="0021480D" w:rsidP="00866ECA">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4.6</w:t>
            </w:r>
          </w:p>
          <w:p w:rsidR="0021480D" w:rsidRPr="002A38A2" w:rsidRDefault="0021480D" w:rsidP="0021480D">
            <w:pPr>
              <w:spacing w:after="0" w:line="240" w:lineRule="auto"/>
              <w:ind w:right="153"/>
              <w:rPr>
                <w:rFonts w:ascii="Times New Roman" w:hAnsi="Times New Roman" w:cs="Times New Roman"/>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5F7ADC" w:rsidRDefault="00E73742" w:rsidP="00E73742">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
          <w:p w:rsidR="0021480D" w:rsidRDefault="00E73742" w:rsidP="00E73742">
            <w:pPr>
              <w:spacing w:after="0" w:line="240" w:lineRule="auto"/>
              <w:rPr>
                <w:rFonts w:ascii="Times New Roman" w:hAnsi="Times New Roman" w:cs="Times New Roman"/>
                <w:b/>
                <w:sz w:val="20"/>
                <w:szCs w:val="20"/>
              </w:rPr>
            </w:pP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 5.7.</w:t>
            </w:r>
          </w:p>
          <w:p w:rsidR="0021480D"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.6</w:t>
            </w:r>
          </w:p>
          <w:p w:rsidR="005F7ADC" w:rsidRPr="002A38A2" w:rsidRDefault="005F7ADC" w:rsidP="0021480D">
            <w:pPr>
              <w:spacing w:after="0" w:line="240" w:lineRule="auto"/>
              <w:ind w:right="153"/>
              <w:rPr>
                <w:rFonts w:ascii="Times New Roman" w:hAnsi="Times New Roman" w:cs="Times New Roman"/>
                <w:sz w:val="20"/>
                <w:szCs w:val="20"/>
              </w:rPr>
            </w:pPr>
          </w:p>
          <w:p w:rsidR="005F7ADC" w:rsidRDefault="005F7ADC" w:rsidP="005F7ADC">
            <w:pPr>
              <w:rPr>
                <w:rFonts w:ascii="Times New Roman" w:hAnsi="Times New Roman" w:cs="Times New Roman"/>
                <w:sz w:val="20"/>
                <w:szCs w:val="20"/>
              </w:rPr>
            </w:pPr>
            <w:r w:rsidRPr="00866ECA">
              <w:rPr>
                <w:rFonts w:ascii="Times New Roman" w:hAnsi="Times New Roman" w:cs="Times New Roman"/>
                <w:sz w:val="20"/>
                <w:szCs w:val="20"/>
              </w:rPr>
              <w:t>Д</w:t>
            </w:r>
            <w:r w:rsidR="00866ECA" w:rsidRPr="00866ECA">
              <w:rPr>
                <w:rFonts w:ascii="Times New Roman" w:hAnsi="Times New Roman" w:cs="Times New Roman"/>
                <w:sz w:val="20"/>
                <w:szCs w:val="20"/>
              </w:rPr>
              <w:t>иаметр</w:t>
            </w:r>
          </w:p>
          <w:p w:rsidR="00866ECA" w:rsidRDefault="00866ECA" w:rsidP="005F7ADC">
            <w:pPr>
              <w:rPr>
                <w:rFonts w:ascii="Times New Roman" w:hAnsi="Times New Roman" w:cs="Times New Roman"/>
                <w:sz w:val="20"/>
                <w:szCs w:val="20"/>
              </w:rPr>
            </w:pPr>
            <w:r w:rsidRPr="00866ECA">
              <w:rPr>
                <w:rFonts w:ascii="Times New Roman" w:hAnsi="Times New Roman" w:cs="Times New Roman"/>
                <w:sz w:val="20"/>
                <w:szCs w:val="20"/>
              </w:rPr>
              <w:t>линейные размеры</w:t>
            </w:r>
          </w:p>
          <w:p w:rsidR="00872754" w:rsidRPr="00866ECA" w:rsidRDefault="00872754" w:rsidP="005F7ADC">
            <w:pPr>
              <w:rPr>
                <w:rFonts w:ascii="Times New Roman" w:hAnsi="Times New Roman" w:cs="Times New Roman"/>
                <w:sz w:val="20"/>
                <w:szCs w:val="20"/>
              </w:rPr>
            </w:pPr>
            <w:r>
              <w:rPr>
                <w:rFonts w:ascii="Times New Roman" w:hAnsi="Times New Roman" w:cs="Times New Roman"/>
                <w:sz w:val="20"/>
                <w:szCs w:val="20"/>
              </w:rPr>
              <w:t>Рулетка</w:t>
            </w:r>
          </w:p>
          <w:p w:rsidR="00E73742" w:rsidRPr="0021480D" w:rsidRDefault="00866ECA" w:rsidP="00866ECA">
            <w:pPr>
              <w:rPr>
                <w:rFonts w:ascii="Times New Roman" w:hAnsi="Times New Roman" w:cs="Times New Roman"/>
                <w:sz w:val="20"/>
                <w:szCs w:val="20"/>
              </w:rPr>
            </w:pPr>
            <w:r w:rsidRPr="00866ECA">
              <w:rPr>
                <w:rFonts w:ascii="Times New Roman" w:hAnsi="Times New Roman" w:cs="Times New Roman"/>
                <w:sz w:val="20"/>
                <w:szCs w:val="20"/>
              </w:rPr>
              <w:t>момент затяжки болтов</w:t>
            </w:r>
          </w:p>
        </w:tc>
        <w:tc>
          <w:tcPr>
            <w:tcW w:w="1558" w:type="dxa"/>
            <w:shd w:val="clear" w:color="auto" w:fill="auto"/>
          </w:tcPr>
          <w:p w:rsidR="00E73742" w:rsidRPr="002A38A2" w:rsidRDefault="00E73742" w:rsidP="00E73742">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 xml:space="preserve">50,0 мм, </w:t>
            </w:r>
          </w:p>
          <w:p w:rsidR="00E73742" w:rsidRPr="002A38A2" w:rsidRDefault="00E73742" w:rsidP="00E73742">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до минимально допустимого, составляющего 49,6 мм.</w:t>
            </w:r>
          </w:p>
          <w:p w:rsidR="00E73742" w:rsidRPr="002A38A2" w:rsidRDefault="00E73742" w:rsidP="00E73742">
            <w:pPr>
              <w:tabs>
                <w:tab w:val="left" w:pos="1169"/>
              </w:tabs>
              <w:spacing w:after="0" w:line="240" w:lineRule="auto"/>
              <w:ind w:right="-109"/>
              <w:jc w:val="center"/>
              <w:rPr>
                <w:rFonts w:ascii="Times New Roman" w:hAnsi="Times New Roman" w:cs="Times New Roman"/>
                <w:sz w:val="20"/>
                <w:szCs w:val="20"/>
              </w:rPr>
            </w:pPr>
          </w:p>
        </w:tc>
      </w:tr>
      <w:tr w:rsidR="00E73742" w:rsidRPr="002A38A2" w:rsidTr="00E73742">
        <w:trPr>
          <w:trHeight w:val="311"/>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7</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-Требования к удерживающим системам пассивной безопасности</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ремней безопасности на местах для сидения в ТС, предусмотренных конструкцией;</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демонтажа ремней безопасности, предусмотренных конструкцией ТС или </w:t>
            </w:r>
            <w:proofErr w:type="gramStart"/>
            <w:r w:rsidRPr="00F22939">
              <w:rPr>
                <w:rFonts w:ascii="Times New Roman" w:eastAsia="Times New Roman" w:hAnsi="Times New Roman" w:cs="Times New Roman"/>
                <w:sz w:val="20"/>
                <w:szCs w:val="20"/>
                <w:lang w:eastAsia="ko-KR"/>
              </w:rPr>
              <w:t>их  нерабочее</w:t>
            </w:r>
            <w:proofErr w:type="gramEnd"/>
            <w:r w:rsidRPr="00F22939">
              <w:rPr>
                <w:rFonts w:ascii="Times New Roman" w:eastAsia="Times New Roman" w:hAnsi="Times New Roman" w:cs="Times New Roman"/>
                <w:sz w:val="20"/>
                <w:szCs w:val="20"/>
                <w:lang w:eastAsia="ko-KR"/>
              </w:rPr>
              <w:t xml:space="preserve"> состояния;</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не вытягивания или не втягивания в катушку </w:t>
            </w:r>
            <w:proofErr w:type="gramStart"/>
            <w:r w:rsidRPr="00F22939">
              <w:rPr>
                <w:rFonts w:ascii="Times New Roman" w:eastAsia="Times New Roman" w:hAnsi="Times New Roman" w:cs="Times New Roman"/>
                <w:sz w:val="20"/>
                <w:szCs w:val="20"/>
                <w:lang w:eastAsia="ko-KR"/>
              </w:rPr>
              <w:t>лямки ;</w:t>
            </w:r>
            <w:proofErr w:type="gramEnd"/>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Обеспечение прекращения (блокирования) при резком вытягивании лямки ремня с аварийным запирающемся втягивавшем устройстве;</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установки подушек безопасности, не предусмотренных изготовителем;</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демонтажа подголовников, предусмотренных конструкцией. </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7</w:t>
            </w:r>
          </w:p>
          <w:p w:rsidR="00866ECA" w:rsidRPr="002A38A2" w:rsidRDefault="0021480D" w:rsidP="00866ECA">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4.7</w:t>
            </w:r>
          </w:p>
          <w:p w:rsidR="0021480D" w:rsidRPr="002A38A2" w:rsidRDefault="0021480D" w:rsidP="0021480D">
            <w:pPr>
              <w:spacing w:after="0" w:line="240" w:lineRule="auto"/>
              <w:ind w:right="153"/>
              <w:rPr>
                <w:rFonts w:ascii="Times New Roman" w:hAnsi="Times New Roman" w:cs="Times New Roman"/>
                <w:sz w:val="20"/>
                <w:szCs w:val="20"/>
              </w:rPr>
            </w:pPr>
          </w:p>
          <w:p w:rsidR="0021480D" w:rsidRPr="002A38A2" w:rsidRDefault="0021480D" w:rsidP="00E73742">
            <w:pPr>
              <w:spacing w:after="0" w:line="240" w:lineRule="auto"/>
              <w:rPr>
                <w:rFonts w:ascii="Times New Roman" w:hAnsi="Times New Roman" w:cs="Times New Roman"/>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E73742" w:rsidRDefault="00E73742" w:rsidP="00E73742">
            <w:pPr>
              <w:jc w:val="right"/>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.7</w:t>
            </w:r>
          </w:p>
          <w:p w:rsidR="0021480D" w:rsidRPr="000F171C" w:rsidRDefault="0021480D" w:rsidP="00E73742">
            <w:pPr>
              <w:jc w:val="right"/>
              <w:rPr>
                <w:rFonts w:ascii="Times New Roman" w:hAnsi="Times New Roman" w:cs="Times New Roman"/>
                <w:sz w:val="20"/>
                <w:szCs w:val="20"/>
              </w:rPr>
            </w:pPr>
          </w:p>
          <w:p w:rsidR="00E73742" w:rsidRPr="002A38A2" w:rsidRDefault="00E73742" w:rsidP="00E73742">
            <w:pPr>
              <w:spacing w:after="0" w:line="240" w:lineRule="auto"/>
              <w:rPr>
                <w:rFonts w:ascii="Times New Roman" w:hAnsi="Times New Roman" w:cs="Times New Roman"/>
                <w:sz w:val="20"/>
                <w:szCs w:val="20"/>
                <w:lang w:eastAsia="ko-KR"/>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tabs>
                <w:tab w:val="left" w:pos="1169"/>
              </w:tabs>
              <w:spacing w:after="0" w:line="240" w:lineRule="auto"/>
              <w:ind w:right="-109"/>
              <w:jc w:val="center"/>
              <w:rPr>
                <w:rFonts w:ascii="Times New Roman" w:hAnsi="Times New Roman" w:cs="Times New Roman"/>
                <w:sz w:val="20"/>
                <w:szCs w:val="20"/>
              </w:rPr>
            </w:pPr>
          </w:p>
        </w:tc>
      </w:tr>
      <w:tr w:rsidR="00E73742" w:rsidRPr="002A38A2" w:rsidTr="00F77C4B">
        <w:trPr>
          <w:trHeight w:val="1257"/>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8</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F77C4B"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-Требования к задним и боковым защитным устройствам </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демонтажа или изменения места размещения предусмотренных изготовителем задне</w:t>
            </w:r>
            <w:r w:rsidR="00F77C4B" w:rsidRPr="00F22939">
              <w:rPr>
                <w:rFonts w:ascii="Times New Roman" w:eastAsia="Times New Roman" w:hAnsi="Times New Roman" w:cs="Times New Roman"/>
                <w:sz w:val="20"/>
                <w:szCs w:val="20"/>
                <w:lang w:eastAsia="ko-KR"/>
              </w:rPr>
              <w:t>го и боковых защитных устройств</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21480D"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8</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4.8</w:t>
            </w:r>
          </w:p>
          <w:p w:rsidR="00E73742" w:rsidRPr="00F77C4B" w:rsidRDefault="00E73742" w:rsidP="00F77C4B">
            <w:pPr>
              <w:rPr>
                <w:rFonts w:ascii="Times New Roman" w:hAnsi="Times New Roman" w:cs="Times New Roman"/>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21480D" w:rsidRPr="002A38A2" w:rsidRDefault="00E73742" w:rsidP="0021480D">
            <w:pPr>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5.7.5</w:t>
            </w:r>
            <w:r w:rsidR="0021480D" w:rsidRPr="0021480D">
              <w:rPr>
                <w:rFonts w:ascii="Times New Roman" w:hAnsi="Times New Roman" w:cs="Times New Roman"/>
                <w:sz w:val="20"/>
                <w:szCs w:val="20"/>
              </w:rPr>
              <w:t xml:space="preserve"> </w:t>
            </w:r>
            <w:r w:rsidR="0021480D">
              <w:rPr>
                <w:rFonts w:ascii="Times New Roman" w:hAnsi="Times New Roman" w:cs="Times New Roman"/>
                <w:sz w:val="20"/>
                <w:szCs w:val="20"/>
              </w:rPr>
              <w:t>ГОСТ Р 33</w:t>
            </w:r>
            <w:r w:rsidR="0021480D" w:rsidRPr="0021480D">
              <w:rPr>
                <w:rFonts w:ascii="Times New Roman" w:hAnsi="Times New Roman" w:cs="Times New Roman"/>
                <w:sz w:val="20"/>
                <w:szCs w:val="20"/>
              </w:rPr>
              <w:t>997</w:t>
            </w:r>
            <w:r w:rsidR="0021480D">
              <w:rPr>
                <w:rFonts w:ascii="Times New Roman" w:hAnsi="Times New Roman" w:cs="Times New Roman"/>
                <w:sz w:val="20"/>
                <w:szCs w:val="20"/>
              </w:rPr>
              <w:t>- 2016</w:t>
            </w:r>
            <w:r w:rsidR="0021480D"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sidR="0021480D">
              <w:rPr>
                <w:rFonts w:ascii="Times New Roman" w:hAnsi="Times New Roman" w:cs="Times New Roman"/>
                <w:sz w:val="20"/>
                <w:szCs w:val="20"/>
              </w:rPr>
              <w:t>.8</w:t>
            </w:r>
          </w:p>
          <w:p w:rsidR="00E73742" w:rsidRPr="002A38A2" w:rsidRDefault="00866ECA" w:rsidP="00866ECA">
            <w:pPr>
              <w:jc w:val="right"/>
              <w:rPr>
                <w:rFonts w:ascii="Times New Roman" w:hAnsi="Times New Roman" w:cs="Times New Roman"/>
                <w:sz w:val="20"/>
                <w:szCs w:val="20"/>
              </w:rPr>
            </w:pPr>
            <w:r w:rsidRPr="00866ECA">
              <w:rPr>
                <w:rFonts w:ascii="Times New Roman" w:hAnsi="Times New Roman" w:cs="Times New Roman"/>
                <w:sz w:val="20"/>
                <w:szCs w:val="20"/>
              </w:rPr>
              <w:t xml:space="preserve">радиус </w:t>
            </w:r>
            <w:proofErr w:type="gramStart"/>
            <w:r w:rsidRPr="00866ECA">
              <w:rPr>
                <w:rFonts w:ascii="Times New Roman" w:hAnsi="Times New Roman" w:cs="Times New Roman"/>
                <w:sz w:val="20"/>
                <w:szCs w:val="20"/>
              </w:rPr>
              <w:t>закругления;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866ECA">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spacing w:after="0" w:line="240" w:lineRule="auto"/>
              <w:ind w:right="-108"/>
              <w:jc w:val="center"/>
              <w:rPr>
                <w:rFonts w:ascii="Times New Roman" w:hAnsi="Times New Roman" w:cs="Times New Roman"/>
                <w:sz w:val="20"/>
                <w:szCs w:val="20"/>
              </w:rPr>
            </w:pPr>
          </w:p>
          <w:p w:rsidR="00E73742" w:rsidRPr="002A38A2" w:rsidRDefault="00E73742" w:rsidP="00E73742">
            <w:pPr>
              <w:spacing w:after="0" w:line="240" w:lineRule="auto"/>
              <w:ind w:right="-108"/>
              <w:jc w:val="center"/>
              <w:rPr>
                <w:rFonts w:ascii="Times New Roman" w:hAnsi="Times New Roman" w:cs="Times New Roman"/>
                <w:sz w:val="20"/>
                <w:szCs w:val="20"/>
              </w:rPr>
            </w:pPr>
          </w:p>
          <w:p w:rsidR="00E73742" w:rsidRPr="002A38A2" w:rsidRDefault="00E73742" w:rsidP="00E73742">
            <w:pPr>
              <w:tabs>
                <w:tab w:val="left" w:pos="1169"/>
              </w:tabs>
              <w:spacing w:after="0" w:line="240" w:lineRule="auto"/>
              <w:ind w:right="-109"/>
              <w:jc w:val="center"/>
              <w:rPr>
                <w:rFonts w:ascii="Times New Roman" w:hAnsi="Times New Roman" w:cs="Times New Roman"/>
                <w:sz w:val="20"/>
                <w:szCs w:val="20"/>
              </w:rPr>
            </w:pPr>
          </w:p>
        </w:tc>
      </w:tr>
      <w:tr w:rsidR="00E73742" w:rsidRPr="002A38A2" w:rsidTr="00E73742">
        <w:trPr>
          <w:trHeight w:val="169"/>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9</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lastRenderedPageBreak/>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lastRenderedPageBreak/>
              <w:t xml:space="preserve">Выбросы </w:t>
            </w:r>
            <w:proofErr w:type="gramStart"/>
            <w:r w:rsidRPr="00F22939">
              <w:rPr>
                <w:rFonts w:ascii="Times New Roman" w:eastAsia="Times New Roman" w:hAnsi="Times New Roman" w:cs="Times New Roman"/>
                <w:sz w:val="20"/>
                <w:szCs w:val="20"/>
                <w:lang w:eastAsia="ko-KR"/>
              </w:rPr>
              <w:t>загрязняющих  веществ</w:t>
            </w:r>
            <w:proofErr w:type="gramEnd"/>
            <w:r w:rsidRPr="00F22939">
              <w:rPr>
                <w:rFonts w:ascii="Times New Roman" w:eastAsia="Times New Roman" w:hAnsi="Times New Roman" w:cs="Times New Roman"/>
                <w:sz w:val="20"/>
                <w:szCs w:val="20"/>
                <w:lang w:eastAsia="ko-KR"/>
              </w:rPr>
              <w:t xml:space="preserve"> с отработавшими газами АТС с бензиновыми двигателями:</w:t>
            </w:r>
          </w:p>
          <w:p w:rsidR="00E73742" w:rsidRPr="00F22939" w:rsidRDefault="00E73742" w:rsidP="00E73742">
            <w:pPr>
              <w:spacing w:after="0" w:line="240" w:lineRule="auto"/>
              <w:rPr>
                <w:rFonts w:ascii="Times New Roman" w:hAnsi="Times New Roman" w:cs="Times New Roman"/>
                <w:b/>
                <w:sz w:val="20"/>
                <w:szCs w:val="20"/>
                <w:lang w:eastAsia="ko-KR"/>
              </w:rPr>
            </w:pPr>
            <w:r w:rsidRPr="00F22939">
              <w:rPr>
                <w:rFonts w:ascii="Times New Roman" w:hAnsi="Times New Roman" w:cs="Times New Roman"/>
                <w:sz w:val="20"/>
                <w:szCs w:val="20"/>
                <w:lang w:eastAsia="ko-KR"/>
              </w:rPr>
              <w:t>-содержание оксида углерода;</w:t>
            </w:r>
          </w:p>
          <w:p w:rsidR="00E73742" w:rsidRPr="00F22939" w:rsidRDefault="00E73742" w:rsidP="00E73742">
            <w:pPr>
              <w:spacing w:after="0" w:line="240" w:lineRule="auto"/>
              <w:rPr>
                <w:rFonts w:ascii="Times New Roman" w:hAnsi="Times New Roman" w:cs="Times New Roman"/>
                <w:b/>
                <w:sz w:val="20"/>
                <w:szCs w:val="20"/>
                <w:lang w:eastAsia="ko-KR"/>
              </w:rPr>
            </w:pPr>
            <w:r w:rsidRPr="00F22939">
              <w:rPr>
                <w:rFonts w:ascii="Times New Roman" w:hAnsi="Times New Roman" w:cs="Times New Roman"/>
                <w:sz w:val="20"/>
                <w:szCs w:val="20"/>
                <w:lang w:eastAsia="ko-KR"/>
              </w:rPr>
              <w:lastRenderedPageBreak/>
              <w:t>- содержание углеводорода.</w:t>
            </w:r>
          </w:p>
          <w:p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-Дымность отработавших газов АТС с дизельными двигателями</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b/>
                <w:sz w:val="20"/>
                <w:szCs w:val="20"/>
              </w:rPr>
              <w:t xml:space="preserve">- </w:t>
            </w:r>
            <w:r w:rsidRPr="00F22939">
              <w:rPr>
                <w:rFonts w:ascii="Times New Roman" w:hAnsi="Times New Roman" w:cs="Times New Roman"/>
                <w:sz w:val="20"/>
                <w:szCs w:val="20"/>
              </w:rPr>
              <w:t>Не допускается</w:t>
            </w:r>
            <w:r w:rsidRPr="00F22939">
              <w:rPr>
                <w:rFonts w:ascii="Times New Roman" w:hAnsi="Times New Roman" w:cs="Times New Roman"/>
                <w:b/>
                <w:sz w:val="20"/>
                <w:szCs w:val="20"/>
              </w:rPr>
              <w:t xml:space="preserve"> </w:t>
            </w:r>
            <w:r w:rsidRPr="00F22939">
              <w:rPr>
                <w:rFonts w:ascii="Times New Roman" w:hAnsi="Times New Roman" w:cs="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Комплектность и герметичность системы питания и выпуска транспортных средств;</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Отсутствие подтекания и каплепадение топлива в системе питания двигателей;</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Отсутствие подсоса воздуха и (или) утечки отработавших газов, минуя систему выпуска;</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Фиксирования крышки топливных </w:t>
            </w:r>
            <w:proofErr w:type="gramStart"/>
            <w:r w:rsidRPr="00F22939">
              <w:rPr>
                <w:rFonts w:ascii="Times New Roman" w:hAnsi="Times New Roman" w:cs="Times New Roman"/>
                <w:sz w:val="20"/>
                <w:szCs w:val="20"/>
              </w:rPr>
              <w:t>баков  в</w:t>
            </w:r>
            <w:proofErr w:type="gramEnd"/>
            <w:r w:rsidRPr="00F22939">
              <w:rPr>
                <w:rFonts w:ascii="Times New Roman" w:hAnsi="Times New Roman" w:cs="Times New Roman"/>
                <w:sz w:val="20"/>
                <w:szCs w:val="20"/>
              </w:rPr>
              <w:t xml:space="preserve"> закрытом положении, отсутствие повреждения уплотняющих элементов крышек;</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lastRenderedPageBreak/>
              <w:t>- Не допускается отсутствие, повреждение или ослабление деталей крепления элементов системы питания;</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Наличие на каждый газовый баллон паспорта, оформленного его изготовителем. </w:t>
            </w:r>
          </w:p>
          <w:p w:rsidR="00E73742" w:rsidRPr="00F22939" w:rsidRDefault="00E73742" w:rsidP="00E73742">
            <w:pPr>
              <w:spacing w:after="0" w:line="240" w:lineRule="auto"/>
              <w:ind w:right="153"/>
              <w:rPr>
                <w:sz w:val="20"/>
                <w:szCs w:val="20"/>
              </w:rPr>
            </w:pPr>
            <w:r w:rsidRPr="00F22939">
              <w:rPr>
                <w:rFonts w:ascii="Times New Roman" w:hAnsi="Times New Roman" w:cs="Times New Roman"/>
                <w:sz w:val="20"/>
                <w:szCs w:val="20"/>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F22939">
              <w:rPr>
                <w:sz w:val="20"/>
                <w:szCs w:val="20"/>
              </w:rPr>
              <w:t xml:space="preserve">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w:t>
            </w:r>
            <w:proofErr w:type="gramStart"/>
            <w:r w:rsidRPr="00F22939">
              <w:rPr>
                <w:rFonts w:ascii="Times New Roman" w:hAnsi="Times New Roman" w:cs="Times New Roman"/>
                <w:sz w:val="20"/>
                <w:szCs w:val="20"/>
              </w:rPr>
              <w:t>согласно периодичности</w:t>
            </w:r>
            <w:proofErr w:type="gramEnd"/>
            <w:r w:rsidRPr="00F22939">
              <w:rPr>
                <w:rFonts w:ascii="Times New Roman" w:hAnsi="Times New Roman" w:cs="Times New Roman"/>
                <w:sz w:val="20"/>
                <w:szCs w:val="20"/>
              </w:rPr>
              <w:t xml:space="preserve"> установленной в паспорте на баллон.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-Не допускается: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Использование газовых баллонов с истекшим сроком </w:t>
            </w:r>
            <w:proofErr w:type="gramStart"/>
            <w:r w:rsidRPr="00F22939">
              <w:rPr>
                <w:rFonts w:ascii="Times New Roman" w:hAnsi="Times New Roman" w:cs="Times New Roman"/>
                <w:sz w:val="20"/>
                <w:szCs w:val="20"/>
              </w:rPr>
              <w:t xml:space="preserve">их </w:t>
            </w:r>
            <w:r w:rsidR="00F22939">
              <w:rPr>
                <w:rFonts w:ascii="Times New Roman" w:hAnsi="Times New Roman" w:cs="Times New Roman"/>
                <w:sz w:val="20"/>
                <w:szCs w:val="20"/>
              </w:rPr>
              <w:t xml:space="preserve"> </w:t>
            </w:r>
            <w:r w:rsidRPr="00F22939">
              <w:rPr>
                <w:rFonts w:ascii="Times New Roman" w:hAnsi="Times New Roman" w:cs="Times New Roman"/>
                <w:sz w:val="20"/>
                <w:szCs w:val="20"/>
              </w:rPr>
              <w:t>периодического</w:t>
            </w:r>
            <w:proofErr w:type="gramEnd"/>
            <w:r w:rsidRPr="00F22939">
              <w:rPr>
                <w:rFonts w:ascii="Times New Roman" w:hAnsi="Times New Roman" w:cs="Times New Roman"/>
                <w:sz w:val="20"/>
                <w:szCs w:val="20"/>
              </w:rPr>
              <w:t xml:space="preserve"> освидетельствования.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Нарушения крепления компонентов газобаллонного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оборудования.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w:t>
            </w:r>
            <w:r w:rsidRPr="00F22939">
              <w:rPr>
                <w:rFonts w:ascii="Times New Roman" w:hAnsi="Times New Roman" w:cs="Times New Roman"/>
                <w:sz w:val="20"/>
                <w:szCs w:val="20"/>
              </w:rPr>
              <w:lastRenderedPageBreak/>
              <w:t>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w:t>
            </w:r>
            <w:r w:rsidR="00F77C4B" w:rsidRPr="00F22939">
              <w:rPr>
                <w:rFonts w:ascii="Times New Roman" w:hAnsi="Times New Roman" w:cs="Times New Roman"/>
                <w:sz w:val="20"/>
                <w:szCs w:val="20"/>
              </w:rPr>
              <w:t xml:space="preserve">ен превышать более чем на 5 дБ </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bCs/>
                <w:sz w:val="20"/>
                <w:szCs w:val="20"/>
                <w:shd w:val="clear" w:color="auto" w:fill="FFFFFF"/>
              </w:rPr>
            </w:pPr>
            <w:r w:rsidRPr="002A38A2">
              <w:rPr>
                <w:rFonts w:ascii="Times New Roman" w:hAnsi="Times New Roman" w:cs="Times New Roman"/>
                <w:bCs/>
                <w:sz w:val="20"/>
                <w:szCs w:val="20"/>
                <w:shd w:val="clear" w:color="auto" w:fill="FFFFFF"/>
              </w:rPr>
              <w:lastRenderedPageBreak/>
              <w:t>ТР ТС 018/2011</w:t>
            </w:r>
          </w:p>
          <w:p w:rsidR="00E73742" w:rsidRPr="002A38A2" w:rsidRDefault="00E73742" w:rsidP="00E73742">
            <w:pPr>
              <w:spacing w:after="0" w:line="240" w:lineRule="auto"/>
              <w:rPr>
                <w:rFonts w:ascii="Times New Roman" w:hAnsi="Times New Roman" w:cs="Times New Roman"/>
                <w:b/>
                <w:i/>
                <w:sz w:val="20"/>
                <w:szCs w:val="20"/>
                <w:lang w:eastAsia="ko-KR"/>
              </w:rPr>
            </w:pPr>
            <w:r w:rsidRPr="002A38A2">
              <w:rPr>
                <w:rFonts w:ascii="Times New Roman" w:hAnsi="Times New Roman" w:cs="Times New Roman"/>
                <w:bCs/>
                <w:i/>
                <w:sz w:val="20"/>
                <w:szCs w:val="20"/>
                <w:shd w:val="clear" w:color="auto" w:fill="FFFFFF"/>
              </w:rPr>
              <w:t>Приложение № 8 п. 9</w:t>
            </w:r>
          </w:p>
          <w:p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ГОСТ Р 52033-2003  </w:t>
            </w:r>
          </w:p>
          <w:p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lastRenderedPageBreak/>
              <w:t xml:space="preserve"> ГОСТ Р 17.2.2.06-2005</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4.9</w:t>
            </w: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rPr>
                <w:rFonts w:ascii="Times New Roman" w:hAnsi="Times New Roman" w:cs="Times New Roman"/>
                <w:sz w:val="20"/>
                <w:szCs w:val="20"/>
                <w:lang w:eastAsia="ko-KR"/>
              </w:rPr>
            </w:pPr>
          </w:p>
          <w:p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ГОСТ 17.2.2.01-84</w:t>
            </w:r>
          </w:p>
          <w:p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ГОСТ 21393-75</w:t>
            </w:r>
          </w:p>
          <w:p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 xml:space="preserve">Правила ЕЭК </w:t>
            </w:r>
          </w:p>
          <w:p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ООН № 24-03</w:t>
            </w: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lastRenderedPageBreak/>
              <w:t>ТРТС 018/2011</w:t>
            </w:r>
          </w:p>
          <w:p w:rsidR="00E73742" w:rsidRPr="002A38A2" w:rsidRDefault="00E73742" w:rsidP="00E73742">
            <w:pPr>
              <w:keepNext/>
              <w:spacing w:after="0" w:line="240" w:lineRule="auto"/>
              <w:outlineLvl w:val="2"/>
              <w:rPr>
                <w:rFonts w:ascii="Times New Roman" w:eastAsia="Times New Roman" w:hAnsi="Times New Roman" w:cs="Times New Roman"/>
                <w:sz w:val="20"/>
                <w:szCs w:val="20"/>
                <w:lang w:eastAsia="ko-KR"/>
              </w:rPr>
            </w:pPr>
          </w:p>
          <w:p w:rsidR="00E73742" w:rsidRPr="002A38A2" w:rsidRDefault="00E73742" w:rsidP="00E73742">
            <w:pPr>
              <w:keepNext/>
              <w:spacing w:after="0" w:line="240" w:lineRule="auto"/>
              <w:outlineLvl w:val="2"/>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ГОСТ Р 52033-2003</w:t>
            </w:r>
          </w:p>
          <w:p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lastRenderedPageBreak/>
              <w:t xml:space="preserve"> ГОСТ Р17.2.2.06-2005</w:t>
            </w:r>
          </w:p>
          <w:p w:rsidR="0021480D" w:rsidRPr="002A38A2" w:rsidRDefault="0021480D" w:rsidP="0021480D">
            <w:pPr>
              <w:rPr>
                <w:rFonts w:ascii="Times New Roman" w:hAnsi="Times New Roman" w:cs="Times New Roman"/>
                <w:sz w:val="20"/>
                <w:szCs w:val="20"/>
              </w:rPr>
            </w:pPr>
            <w:r>
              <w:rPr>
                <w:rFonts w:ascii="Times New Roman" w:hAnsi="Times New Roman" w:cs="Times New Roman"/>
                <w:sz w:val="20"/>
                <w:szCs w:val="20"/>
              </w:rPr>
              <w:t>ГОСТ Р 51709-2001, п. 5.6</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.9</w:t>
            </w:r>
          </w:p>
          <w:p w:rsidR="00E73742" w:rsidRPr="002A38A2" w:rsidRDefault="00E73742" w:rsidP="00E73742">
            <w:pPr>
              <w:spacing w:after="0" w:line="240" w:lineRule="auto"/>
              <w:ind w:right="153"/>
              <w:rPr>
                <w:rFonts w:ascii="Times New Roman" w:hAnsi="Times New Roman" w:cs="Times New Roman"/>
                <w:b/>
                <w:sz w:val="20"/>
                <w:szCs w:val="20"/>
              </w:rPr>
            </w:pPr>
          </w:p>
          <w:p w:rsidR="004E2B35" w:rsidRPr="00872754" w:rsidRDefault="004E2B35" w:rsidP="00872754">
            <w:pPr>
              <w:spacing w:line="240" w:lineRule="auto"/>
              <w:jc w:val="right"/>
              <w:rPr>
                <w:rFonts w:ascii="Times New Roman" w:hAnsi="Times New Roman" w:cs="Times New Roman"/>
                <w:sz w:val="20"/>
                <w:szCs w:val="20"/>
              </w:rPr>
            </w:pPr>
            <w:r w:rsidRPr="00872754">
              <w:rPr>
                <w:rFonts w:ascii="Times New Roman" w:hAnsi="Times New Roman" w:cs="Times New Roman"/>
                <w:sz w:val="20"/>
                <w:szCs w:val="20"/>
              </w:rPr>
              <w:t>-СО</w:t>
            </w:r>
          </w:p>
          <w:p w:rsidR="00E73742" w:rsidRPr="00872754" w:rsidRDefault="004E2B35" w:rsidP="00872754">
            <w:pPr>
              <w:spacing w:after="0" w:line="240" w:lineRule="auto"/>
              <w:jc w:val="right"/>
              <w:rPr>
                <w:rFonts w:ascii="Times New Roman" w:hAnsi="Times New Roman" w:cs="Times New Roman"/>
                <w:sz w:val="20"/>
                <w:szCs w:val="20"/>
                <w:lang w:eastAsia="ko-KR"/>
              </w:rPr>
            </w:pPr>
            <w:r w:rsidRPr="00872754">
              <w:rPr>
                <w:rFonts w:ascii="Times New Roman" w:hAnsi="Times New Roman" w:cs="Times New Roman"/>
                <w:sz w:val="20"/>
                <w:szCs w:val="20"/>
              </w:rPr>
              <w:t>-дымность</w:t>
            </w:r>
          </w:p>
          <w:p w:rsidR="00E73742" w:rsidRPr="00872754" w:rsidRDefault="00E73742" w:rsidP="00872754">
            <w:pPr>
              <w:spacing w:after="0" w:line="240" w:lineRule="auto"/>
              <w:jc w:val="right"/>
              <w:rPr>
                <w:rFonts w:ascii="Times New Roman" w:hAnsi="Times New Roman" w:cs="Times New Roman"/>
                <w:sz w:val="20"/>
                <w:szCs w:val="20"/>
                <w:lang w:eastAsia="ko-KR"/>
              </w:rPr>
            </w:pPr>
          </w:p>
          <w:p w:rsidR="00E73742" w:rsidRPr="00872754" w:rsidRDefault="00872754" w:rsidP="00872754">
            <w:pPr>
              <w:tabs>
                <w:tab w:val="left" w:pos="2190"/>
              </w:tabs>
              <w:spacing w:after="0" w:line="240" w:lineRule="auto"/>
              <w:jc w:val="right"/>
              <w:rPr>
                <w:rFonts w:ascii="Times New Roman" w:hAnsi="Times New Roman" w:cs="Times New Roman"/>
                <w:sz w:val="20"/>
                <w:szCs w:val="20"/>
                <w:lang w:eastAsia="ko-KR"/>
              </w:rPr>
            </w:pPr>
            <w:proofErr w:type="spellStart"/>
            <w:r w:rsidRPr="00872754">
              <w:rPr>
                <w:rFonts w:ascii="Times New Roman" w:hAnsi="Times New Roman" w:cs="Times New Roman"/>
                <w:sz w:val="20"/>
                <w:szCs w:val="20"/>
                <w:lang w:eastAsia="ko-KR"/>
              </w:rPr>
              <w:t>А</w:t>
            </w:r>
            <w:r>
              <w:rPr>
                <w:rFonts w:ascii="Times New Roman" w:hAnsi="Times New Roman" w:cs="Times New Roman"/>
                <w:sz w:val="20"/>
                <w:szCs w:val="20"/>
                <w:lang w:eastAsia="ko-KR"/>
              </w:rPr>
              <w:t>втотест</w:t>
            </w:r>
            <w:proofErr w:type="spellEnd"/>
            <w:r>
              <w:rPr>
                <w:rFonts w:ascii="Times New Roman" w:hAnsi="Times New Roman" w:cs="Times New Roman"/>
                <w:sz w:val="20"/>
                <w:szCs w:val="20"/>
                <w:lang w:eastAsia="ko-KR"/>
              </w:rPr>
              <w:t xml:space="preserve"> (измеритель СО)</w:t>
            </w:r>
          </w:p>
          <w:p w:rsidR="00872754" w:rsidRPr="00872754" w:rsidRDefault="00872754" w:rsidP="00872754">
            <w:pPr>
              <w:tabs>
                <w:tab w:val="left" w:pos="2190"/>
              </w:tabs>
              <w:spacing w:after="0" w:line="240" w:lineRule="auto"/>
              <w:jc w:val="right"/>
              <w:rPr>
                <w:rFonts w:ascii="Times New Roman" w:hAnsi="Times New Roman" w:cs="Times New Roman"/>
                <w:sz w:val="20"/>
                <w:szCs w:val="20"/>
                <w:lang w:eastAsia="ko-KR"/>
              </w:rPr>
            </w:pPr>
            <w:proofErr w:type="spellStart"/>
            <w:r w:rsidRPr="00872754">
              <w:rPr>
                <w:rFonts w:ascii="Times New Roman" w:hAnsi="Times New Roman" w:cs="Times New Roman"/>
                <w:sz w:val="20"/>
                <w:szCs w:val="20"/>
                <w:lang w:eastAsia="ko-KR"/>
              </w:rPr>
              <w:t>Дымомер</w:t>
            </w:r>
            <w:proofErr w:type="spellEnd"/>
            <w:r>
              <w:rPr>
                <w:rFonts w:ascii="Times New Roman" w:hAnsi="Times New Roman" w:cs="Times New Roman"/>
                <w:sz w:val="20"/>
                <w:szCs w:val="20"/>
                <w:lang w:eastAsia="ko-KR"/>
              </w:rPr>
              <w:t xml:space="preserve"> (измеритель дымности отработавших газов)</w:t>
            </w:r>
          </w:p>
          <w:p w:rsidR="00E73742" w:rsidRPr="00872754" w:rsidRDefault="00872754" w:rsidP="00872754">
            <w:pPr>
              <w:spacing w:after="0" w:line="240" w:lineRule="auto"/>
              <w:ind w:right="153"/>
              <w:jc w:val="right"/>
              <w:rPr>
                <w:rFonts w:ascii="Times New Roman" w:hAnsi="Times New Roman" w:cs="Times New Roman"/>
                <w:sz w:val="20"/>
                <w:szCs w:val="20"/>
              </w:rPr>
            </w:pPr>
            <w:r w:rsidRPr="00872754">
              <w:rPr>
                <w:rFonts w:ascii="Times New Roman" w:hAnsi="Times New Roman" w:cs="Times New Roman"/>
                <w:sz w:val="20"/>
                <w:szCs w:val="20"/>
              </w:rPr>
              <w:t>Шумомер (измеритель шумовых характеристик)</w:t>
            </w:r>
          </w:p>
        </w:tc>
        <w:tc>
          <w:tcPr>
            <w:tcW w:w="1558" w:type="dxa"/>
            <w:shd w:val="clear" w:color="auto" w:fill="auto"/>
          </w:tcPr>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lastRenderedPageBreak/>
              <w:t xml:space="preserve">СО, объемная </w:t>
            </w:r>
          </w:p>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доля, </w:t>
            </w:r>
          </w:p>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lastRenderedPageBreak/>
              <w:t>процентов -3,5 2,0 0,5 0,3</w:t>
            </w:r>
          </w:p>
          <w:p w:rsidR="00E73742" w:rsidRPr="002A38A2" w:rsidRDefault="00E73742" w:rsidP="00E73742">
            <w:pPr>
              <w:spacing w:after="0" w:line="240" w:lineRule="auto"/>
              <w:ind w:right="153"/>
              <w:rPr>
                <w:rFonts w:ascii="Times New Roman"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2,5 м-1 для двигателей без наддува; </w:t>
            </w:r>
          </w:p>
          <w:p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3,0 м-1 для двигателей с наддувом. </w:t>
            </w:r>
          </w:p>
          <w:p w:rsidR="00E73742" w:rsidRPr="002A38A2" w:rsidRDefault="00E73742" w:rsidP="00E73742">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9.2.2. для двигателей экологического класса 4 и выше – 1,5 м-1.</w:t>
            </w:r>
          </w:p>
        </w:tc>
      </w:tr>
      <w:tr w:rsidR="00E73742" w:rsidRPr="002A38A2" w:rsidTr="00E73742">
        <w:trPr>
          <w:trHeight w:val="453"/>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10</w:t>
            </w:r>
          </w:p>
        </w:tc>
        <w:tc>
          <w:tcPr>
            <w:tcW w:w="2694" w:type="dxa"/>
            <w:shd w:val="clear" w:color="auto" w:fill="auto"/>
          </w:tcPr>
          <w:p w:rsidR="004503A6" w:rsidRPr="002A38A2"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E6096F">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Требования к прочим </w:t>
            </w:r>
            <w:proofErr w:type="gramStart"/>
            <w:r w:rsidRPr="00E6096F">
              <w:rPr>
                <w:rFonts w:ascii="Times New Roman" w:eastAsia="Times New Roman" w:hAnsi="Times New Roman" w:cs="Times New Roman"/>
                <w:sz w:val="20"/>
                <w:szCs w:val="20"/>
                <w:lang w:eastAsia="ko-KR"/>
              </w:rPr>
              <w:t>элементам  конструкции</w:t>
            </w:r>
            <w:proofErr w:type="gramEnd"/>
            <w:r w:rsidRPr="00E6096F">
              <w:rPr>
                <w:rFonts w:ascii="Times New Roman" w:eastAsia="Times New Roman" w:hAnsi="Times New Roman" w:cs="Times New Roman"/>
                <w:sz w:val="20"/>
                <w:szCs w:val="20"/>
                <w:lang w:eastAsia="ko-KR"/>
              </w:rPr>
              <w:t xml:space="preserve"> АТС:</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Работоспособность </w:t>
            </w:r>
            <w:proofErr w:type="gramStart"/>
            <w:r w:rsidRPr="00E6096F">
              <w:rPr>
                <w:rFonts w:ascii="Times New Roman" w:eastAsia="Times New Roman" w:hAnsi="Times New Roman" w:cs="Times New Roman"/>
                <w:sz w:val="20"/>
                <w:szCs w:val="20"/>
                <w:lang w:eastAsia="ko-KR"/>
              </w:rPr>
              <w:t>показаний  сигнализаторов</w:t>
            </w:r>
            <w:proofErr w:type="gramEnd"/>
            <w:r w:rsidRPr="00E6096F">
              <w:rPr>
                <w:rFonts w:ascii="Times New Roman" w:eastAsia="Times New Roman" w:hAnsi="Times New Roman" w:cs="Times New Roman"/>
                <w:sz w:val="20"/>
                <w:szCs w:val="20"/>
                <w:lang w:eastAsia="ko-KR"/>
              </w:rPr>
              <w:t xml:space="preserve"> бортовых (встроенных) средств контроля и диагностирования на транспортных средствах, оснащенных такими средствами;</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Комплектность и сохранность бортовых средства контроля и диагностирования, отсутствие их видимых повреждений;</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w:t>
            </w:r>
            <w:proofErr w:type="spellStart"/>
            <w:r w:rsidRPr="00E6096F">
              <w:rPr>
                <w:rFonts w:ascii="Times New Roman" w:eastAsia="Times New Roman" w:hAnsi="Times New Roman" w:cs="Times New Roman"/>
                <w:sz w:val="20"/>
                <w:szCs w:val="20"/>
                <w:lang w:eastAsia="ko-KR"/>
              </w:rPr>
              <w:t>Укомплектация</w:t>
            </w:r>
            <w:proofErr w:type="spellEnd"/>
            <w:r w:rsidRPr="00E6096F">
              <w:rPr>
                <w:rFonts w:ascii="Times New Roman" w:eastAsia="Times New Roman" w:hAnsi="Times New Roman" w:cs="Times New Roman"/>
                <w:sz w:val="20"/>
                <w:szCs w:val="20"/>
                <w:lang w:eastAsia="ko-KR"/>
              </w:rPr>
              <w:t xml:space="preserve">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lastRenderedPageBreak/>
              <w:t>- Отсутствие ослабления затяжки болтовых соединений и разрушений деталей подвески и карданной передачи транспортного средства;</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видимых разрушений, коротких замыканий и следов пробоя изоляции электрических проводов;</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Работоспособность держателя запасного колеса;</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Отсутствие </w:t>
            </w:r>
            <w:proofErr w:type="spellStart"/>
            <w:r w:rsidRPr="00E6096F">
              <w:rPr>
                <w:rFonts w:ascii="Times New Roman" w:eastAsia="Times New Roman" w:hAnsi="Times New Roman" w:cs="Times New Roman"/>
                <w:sz w:val="20"/>
                <w:szCs w:val="20"/>
                <w:lang w:eastAsia="ko-KR"/>
              </w:rPr>
              <w:t>демонтирования</w:t>
            </w:r>
            <w:proofErr w:type="spellEnd"/>
            <w:r w:rsidRPr="00E6096F">
              <w:rPr>
                <w:rFonts w:ascii="Times New Roman" w:eastAsia="Times New Roman" w:hAnsi="Times New Roman" w:cs="Times New Roman"/>
                <w:sz w:val="20"/>
                <w:szCs w:val="20"/>
                <w:lang w:eastAsia="ko-KR"/>
              </w:rPr>
              <w:t xml:space="preserve"> опорного устройства полуприцепов. Работоспособность фиксаторов транспортного положения опор;</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w:t>
            </w:r>
            <w:r w:rsidRPr="00E6096F">
              <w:rPr>
                <w:rFonts w:ascii="Times New Roman" w:eastAsia="Times New Roman" w:hAnsi="Times New Roman" w:cs="Times New Roman"/>
                <w:sz w:val="20"/>
                <w:szCs w:val="20"/>
                <w:lang w:eastAsia="ko-KR"/>
              </w:rPr>
              <w:lastRenderedPageBreak/>
              <w:t>дополнительно устанавливаемых на транспортных средствах гидравлических устройств;</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ослабления крепления амортизаторов вследствие отсутствия, повреждения или сквозной коррозии деталей их крепления;</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Запрещено неправомерное оборудование транспортного </w:t>
            </w:r>
          </w:p>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средства специальными звуковыми и световыми сигнальными приборами, нанесение окраски по </w:t>
            </w:r>
            <w:proofErr w:type="spellStart"/>
            <w:r w:rsidRPr="00E6096F">
              <w:rPr>
                <w:rFonts w:ascii="Times New Roman" w:eastAsia="Times New Roman" w:hAnsi="Times New Roman" w:cs="Times New Roman"/>
                <w:sz w:val="20"/>
                <w:szCs w:val="20"/>
                <w:lang w:eastAsia="ko-KR"/>
              </w:rPr>
              <w:t>цветографическим</w:t>
            </w:r>
            <w:proofErr w:type="spellEnd"/>
            <w:r w:rsidRPr="00E6096F">
              <w:rPr>
                <w:rFonts w:ascii="Times New Roman" w:eastAsia="Times New Roman" w:hAnsi="Times New Roman" w:cs="Times New Roman"/>
                <w:sz w:val="20"/>
                <w:szCs w:val="20"/>
                <w:lang w:eastAsia="ko-KR"/>
              </w:rPr>
              <w:t xml:space="preserve"> схемам, установленным для транспортн</w:t>
            </w:r>
            <w:r w:rsidR="00F77C4B" w:rsidRPr="00E6096F">
              <w:rPr>
                <w:rFonts w:ascii="Times New Roman" w:eastAsia="Times New Roman" w:hAnsi="Times New Roman" w:cs="Times New Roman"/>
                <w:sz w:val="20"/>
                <w:szCs w:val="20"/>
                <w:lang w:eastAsia="ko-KR"/>
              </w:rPr>
              <w:t xml:space="preserve">ых средств оперативных служб.  </w:t>
            </w:r>
          </w:p>
        </w:tc>
        <w:tc>
          <w:tcPr>
            <w:tcW w:w="2835"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10</w:t>
            </w:r>
          </w:p>
          <w:p w:rsidR="0021480D" w:rsidRPr="002A38A2" w:rsidRDefault="00E73742" w:rsidP="0021480D">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sidR="0021480D">
              <w:rPr>
                <w:rFonts w:ascii="Times New Roman" w:hAnsi="Times New Roman" w:cs="Times New Roman"/>
                <w:sz w:val="20"/>
                <w:szCs w:val="20"/>
              </w:rPr>
              <w:t>ГОСТ Р 33</w:t>
            </w:r>
            <w:r w:rsidR="0021480D" w:rsidRPr="0021480D">
              <w:rPr>
                <w:rFonts w:ascii="Times New Roman" w:hAnsi="Times New Roman" w:cs="Times New Roman"/>
                <w:sz w:val="20"/>
                <w:szCs w:val="20"/>
              </w:rPr>
              <w:t>997</w:t>
            </w:r>
            <w:r w:rsidR="0021480D">
              <w:rPr>
                <w:rFonts w:ascii="Times New Roman" w:hAnsi="Times New Roman" w:cs="Times New Roman"/>
                <w:sz w:val="20"/>
                <w:szCs w:val="20"/>
              </w:rPr>
              <w:t>- 2016</w:t>
            </w:r>
            <w:r w:rsidR="0021480D" w:rsidRPr="00756BAD">
              <w:rPr>
                <w:rFonts w:ascii="Times New Roman" w:hAnsi="Times New Roman" w:cs="Times New Roman"/>
                <w:sz w:val="20"/>
                <w:szCs w:val="20"/>
              </w:rPr>
              <w:t xml:space="preserve"> </w:t>
            </w:r>
            <w:r w:rsidR="004E2B35">
              <w:rPr>
                <w:rFonts w:ascii="Times New Roman" w:hAnsi="Times New Roman" w:cs="Times New Roman"/>
                <w:sz w:val="20"/>
                <w:szCs w:val="20"/>
              </w:rPr>
              <w:t>п. 4.10</w:t>
            </w:r>
          </w:p>
          <w:p w:rsidR="00E73742" w:rsidRPr="002A38A2" w:rsidRDefault="00E73742" w:rsidP="00E73742">
            <w:pPr>
              <w:spacing w:after="0" w:line="240" w:lineRule="auto"/>
              <w:rPr>
                <w:rFonts w:ascii="Times New Roman" w:hAnsi="Times New Roman" w:cs="Times New Roman"/>
                <w:b/>
                <w:sz w:val="20"/>
                <w:szCs w:val="20"/>
                <w:lang w:eastAsia="ko-KR"/>
              </w:rPr>
            </w:pPr>
          </w:p>
        </w:tc>
        <w:tc>
          <w:tcPr>
            <w:tcW w:w="3118" w:type="dxa"/>
            <w:shd w:val="clear" w:color="auto" w:fill="auto"/>
          </w:tcPr>
          <w:p w:rsidR="00E73742" w:rsidRPr="000F171C" w:rsidRDefault="00E73742" w:rsidP="00E6096F">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 xml:space="preserve"> </w:t>
            </w:r>
            <w:r>
              <w:rPr>
                <w:rFonts w:ascii="Times New Roman" w:hAnsi="Times New Roman" w:cs="Times New Roman"/>
                <w:sz w:val="20"/>
                <w:szCs w:val="20"/>
              </w:rPr>
              <w:t>Т</w:t>
            </w:r>
            <w:r w:rsidRPr="002A38A2">
              <w:rPr>
                <w:rFonts w:ascii="Times New Roman" w:hAnsi="Times New Roman" w:cs="Times New Roman"/>
                <w:sz w:val="20"/>
                <w:szCs w:val="20"/>
              </w:rPr>
              <w:t>Р ТС 018/2011</w:t>
            </w:r>
          </w:p>
          <w:p w:rsidR="0021480D" w:rsidRPr="002A38A2" w:rsidRDefault="0021480D" w:rsidP="00E6096F">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.10</w:t>
            </w:r>
          </w:p>
          <w:p w:rsidR="00E73742" w:rsidRDefault="00E73742" w:rsidP="00E6096F">
            <w:pPr>
              <w:spacing w:after="0" w:line="240" w:lineRule="auto"/>
              <w:rPr>
                <w:rFonts w:ascii="Times New Roman" w:hAnsi="Times New Roman" w:cs="Times New Roman"/>
                <w:sz w:val="20"/>
                <w:szCs w:val="20"/>
              </w:rPr>
            </w:pPr>
            <w:r>
              <w:rPr>
                <w:rFonts w:ascii="Times New Roman" w:hAnsi="Times New Roman" w:cs="Times New Roman"/>
                <w:sz w:val="20"/>
                <w:szCs w:val="20"/>
              </w:rPr>
              <w:t>ГОСТ Р 51709-2001,</w:t>
            </w:r>
          </w:p>
          <w:p w:rsidR="00E73742" w:rsidRDefault="00E73742" w:rsidP="00E6096F">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Приложение Е;</w:t>
            </w:r>
          </w:p>
          <w:p w:rsidR="00E73742" w:rsidRPr="000F171C" w:rsidRDefault="00E73742" w:rsidP="00E6096F">
            <w:pPr>
              <w:spacing w:after="0" w:line="240" w:lineRule="auto"/>
              <w:rPr>
                <w:rFonts w:ascii="Times New Roman" w:hAnsi="Times New Roman" w:cs="Times New Roman"/>
                <w:sz w:val="20"/>
                <w:szCs w:val="20"/>
              </w:rPr>
            </w:pP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xml:space="preserve"> .5.7.2, 5.7.3, 5.7.4, 5.7.5, 5.7.7, 5.7.8, 5.7.9, 5.7.10;</w:t>
            </w:r>
          </w:p>
          <w:p w:rsidR="00E73742" w:rsidRPr="000F171C" w:rsidRDefault="00E73742" w:rsidP="00E6096F">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rsidR="00E73742" w:rsidRPr="000F171C" w:rsidRDefault="00E73742" w:rsidP="00E6096F">
            <w:pPr>
              <w:spacing w:after="0" w:line="240" w:lineRule="auto"/>
              <w:rPr>
                <w:rFonts w:ascii="Times New Roman" w:hAnsi="Times New Roman" w:cs="Times New Roman"/>
                <w:sz w:val="20"/>
                <w:szCs w:val="20"/>
                <w:lang w:eastAsia="ko-KR"/>
              </w:rPr>
            </w:pPr>
            <w:r w:rsidRPr="000F171C">
              <w:rPr>
                <w:rFonts w:ascii="Times New Roman" w:hAnsi="Times New Roman" w:cs="Times New Roman"/>
                <w:sz w:val="20"/>
                <w:szCs w:val="20"/>
              </w:rPr>
              <w:t>ГОСТ 33473-</w:t>
            </w:r>
            <w:proofErr w:type="gramStart"/>
            <w:r w:rsidRPr="000F171C">
              <w:rPr>
                <w:rFonts w:ascii="Times New Roman" w:hAnsi="Times New Roman" w:cs="Times New Roman"/>
                <w:sz w:val="20"/>
                <w:szCs w:val="20"/>
              </w:rPr>
              <w:t>2015,  п.</w:t>
            </w:r>
            <w:proofErr w:type="gramEnd"/>
            <w:r w:rsidRPr="000F171C">
              <w:rPr>
                <w:rFonts w:ascii="Times New Roman" w:hAnsi="Times New Roman" w:cs="Times New Roman"/>
                <w:sz w:val="20"/>
                <w:szCs w:val="20"/>
              </w:rPr>
              <w:t xml:space="preserve"> 6</w:t>
            </w: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E73742" w:rsidRPr="002A38A2" w:rsidTr="00E73742">
        <w:trPr>
          <w:trHeight w:val="826"/>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11</w:t>
            </w:r>
          </w:p>
        </w:tc>
        <w:tc>
          <w:tcPr>
            <w:tcW w:w="2694" w:type="dxa"/>
            <w:shd w:val="clear" w:color="auto" w:fill="auto"/>
          </w:tcPr>
          <w:p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Категории наземных колесных транспортных средств: </w:t>
            </w:r>
          </w:p>
          <w:p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 </w:t>
            </w:r>
            <w:r w:rsidRPr="00E6096F">
              <w:rPr>
                <w:rFonts w:ascii="Times New Roman" w:hAnsi="Times New Roman" w:cs="Times New Roman"/>
                <w:b/>
                <w:sz w:val="20"/>
                <w:szCs w:val="20"/>
                <w:lang w:val="en-US"/>
              </w:rPr>
              <w:t>M</w:t>
            </w:r>
            <w:r w:rsidRPr="00E6096F">
              <w:rPr>
                <w:rFonts w:ascii="Times New Roman" w:hAnsi="Times New Roman" w:cs="Times New Roman"/>
                <w:b/>
                <w:sz w:val="20"/>
                <w:szCs w:val="20"/>
              </w:rPr>
              <w:t>1, М2</w:t>
            </w:r>
          </w:p>
          <w:p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 </w:t>
            </w:r>
            <w:r w:rsidRPr="00E6096F">
              <w:rPr>
                <w:rFonts w:ascii="Times New Roman" w:hAnsi="Times New Roman" w:cs="Times New Roman"/>
                <w:b/>
                <w:sz w:val="20"/>
                <w:szCs w:val="20"/>
                <w:lang w:val="en-US"/>
              </w:rPr>
              <w:t>N</w:t>
            </w:r>
            <w:r w:rsidRPr="00E6096F">
              <w:rPr>
                <w:rFonts w:ascii="Times New Roman" w:hAnsi="Times New Roman" w:cs="Times New Roman"/>
                <w:b/>
                <w:sz w:val="20"/>
                <w:szCs w:val="20"/>
              </w:rPr>
              <w:t>1</w:t>
            </w:r>
          </w:p>
          <w:p w:rsidR="004503A6" w:rsidRPr="00E6096F" w:rsidRDefault="004503A6" w:rsidP="00E6096F">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E6096F">
              <w:rPr>
                <w:rFonts w:ascii="Times New Roman" w:hAnsi="Times New Roman" w:cs="Times New Roman"/>
                <w:b/>
                <w:sz w:val="20"/>
                <w:szCs w:val="20"/>
              </w:rPr>
              <w:t>-</w:t>
            </w:r>
            <w:r w:rsidRPr="00E6096F">
              <w:rPr>
                <w:rFonts w:ascii="Times New Roman" w:eastAsia="TimesNewRomanPSMT" w:hAnsi="Times New Roman" w:cs="Times New Roman"/>
                <w:b/>
                <w:sz w:val="20"/>
                <w:szCs w:val="20"/>
              </w:rPr>
              <w:t xml:space="preserve"> </w:t>
            </w:r>
            <w:r w:rsidRPr="00E6096F">
              <w:rPr>
                <w:rFonts w:ascii="Times New Roman" w:hAnsi="Times New Roman" w:cs="Times New Roman"/>
                <w:b/>
                <w:iCs/>
                <w:sz w:val="20"/>
                <w:szCs w:val="20"/>
                <w:lang w:val="en-US"/>
              </w:rPr>
              <w:t>O</w:t>
            </w:r>
            <w:r w:rsidRPr="00E6096F">
              <w:rPr>
                <w:rFonts w:ascii="Times New Roman" w:hAnsi="Times New Roman" w:cs="Times New Roman"/>
                <w:b/>
                <w:iCs/>
                <w:sz w:val="20"/>
                <w:szCs w:val="20"/>
              </w:rPr>
              <w:t>1</w:t>
            </w:r>
            <w:r w:rsidRPr="00E6096F">
              <w:rPr>
                <w:rFonts w:ascii="Times New Roman" w:hAnsi="Times New Roman" w:cs="Times New Roman"/>
                <w:b/>
                <w:sz w:val="20"/>
                <w:szCs w:val="20"/>
              </w:rPr>
              <w:t>, О2</w:t>
            </w:r>
          </w:p>
          <w:p w:rsidR="00E73742" w:rsidRPr="00E6096F" w:rsidRDefault="00E73742" w:rsidP="00E6096F">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Требования к комплектности транспортных средств</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Наличие знака аварийной остановки</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Наличие аптечки.</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w:t>
            </w:r>
            <w:proofErr w:type="gramStart"/>
            <w:r w:rsidRPr="00E6096F">
              <w:rPr>
                <w:rFonts w:ascii="Times New Roman" w:eastAsia="Times New Roman" w:hAnsi="Times New Roman" w:cs="Times New Roman"/>
                <w:sz w:val="20"/>
                <w:szCs w:val="20"/>
                <w:lang w:eastAsia="ko-KR"/>
              </w:rPr>
              <w:t>-  не</w:t>
            </w:r>
            <w:proofErr w:type="gramEnd"/>
            <w:r w:rsidRPr="00E6096F">
              <w:rPr>
                <w:rFonts w:ascii="Times New Roman" w:eastAsia="Times New Roman" w:hAnsi="Times New Roman" w:cs="Times New Roman"/>
                <w:sz w:val="20"/>
                <w:szCs w:val="20"/>
                <w:lang w:eastAsia="ko-KR"/>
              </w:rPr>
              <w:t xml:space="preserve"> менее чем одним огнетушителем емкостью не менее 2 л. Огнетушитель размещается в легко доступном месте. У транспортных средств категорий М2 и М3 </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w:t>
            </w:r>
            <w:r w:rsidRPr="00E6096F">
              <w:rPr>
                <w:rFonts w:ascii="Times New Roman" w:eastAsia="Times New Roman" w:hAnsi="Times New Roman" w:cs="Times New Roman"/>
                <w:sz w:val="20"/>
                <w:szCs w:val="20"/>
                <w:lang w:eastAsia="ko-KR"/>
              </w:rPr>
              <w:lastRenderedPageBreak/>
              <w:t xml:space="preserve">использования, который на момент проверки не должен быть завершен. </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p w:rsidR="00E73742" w:rsidRPr="00E6096F" w:rsidRDefault="00E73742" w:rsidP="00E6096F">
            <w:pPr>
              <w:spacing w:after="0" w:line="240" w:lineRule="auto"/>
              <w:rPr>
                <w:rFonts w:ascii="Times New Roman" w:eastAsia="Times New Roman" w:hAnsi="Times New Roman" w:cs="Times New Roman"/>
                <w:sz w:val="20"/>
                <w:szCs w:val="20"/>
                <w:lang w:eastAsia="ko-KR"/>
              </w:rPr>
            </w:pPr>
          </w:p>
        </w:tc>
        <w:tc>
          <w:tcPr>
            <w:tcW w:w="2835" w:type="dxa"/>
            <w:shd w:val="clear" w:color="auto" w:fill="auto"/>
          </w:tcPr>
          <w:p w:rsidR="00E73742" w:rsidRPr="00E6096F" w:rsidRDefault="00E73742" w:rsidP="00E6096F">
            <w:pPr>
              <w:widowControl w:val="0"/>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ТР ТС 018/2011</w:t>
            </w:r>
          </w:p>
          <w:p w:rsidR="00E73742" w:rsidRPr="00E6096F" w:rsidRDefault="00E73742" w:rsidP="00E6096F">
            <w:pPr>
              <w:widowControl w:val="0"/>
              <w:autoSpaceDE w:val="0"/>
              <w:autoSpaceDN w:val="0"/>
              <w:adjustRightInd w:val="0"/>
              <w:spacing w:after="0" w:line="240" w:lineRule="auto"/>
              <w:rPr>
                <w:rFonts w:ascii="Times New Roman" w:hAnsi="Times New Roman" w:cs="Times New Roman"/>
                <w:b/>
                <w:i/>
                <w:sz w:val="20"/>
                <w:szCs w:val="20"/>
              </w:rPr>
            </w:pPr>
            <w:r w:rsidRPr="00E6096F">
              <w:rPr>
                <w:rFonts w:ascii="Times New Roman" w:hAnsi="Times New Roman" w:cs="Times New Roman"/>
                <w:i/>
                <w:sz w:val="20"/>
                <w:szCs w:val="20"/>
              </w:rPr>
              <w:t>Приложение № 8 п. 11</w:t>
            </w:r>
          </w:p>
          <w:p w:rsidR="00E73742" w:rsidRPr="00E6096F" w:rsidRDefault="00E73742" w:rsidP="00E6096F">
            <w:pPr>
              <w:spacing w:after="0" w:line="240" w:lineRule="auto"/>
              <w:rPr>
                <w:rFonts w:ascii="Times New Roman" w:hAnsi="Times New Roman" w:cs="Times New Roman"/>
                <w:sz w:val="20"/>
                <w:szCs w:val="20"/>
                <w:lang w:eastAsia="ko-KR"/>
              </w:rPr>
            </w:pPr>
            <w:r w:rsidRPr="00E6096F">
              <w:rPr>
                <w:rFonts w:ascii="Times New Roman" w:hAnsi="Times New Roman" w:cs="Times New Roman"/>
                <w:sz w:val="20"/>
                <w:szCs w:val="20"/>
                <w:lang w:eastAsia="ko-KR"/>
              </w:rPr>
              <w:t>Правила ЕЭК ООН № 27</w:t>
            </w:r>
          </w:p>
          <w:p w:rsidR="0021480D" w:rsidRPr="00E6096F" w:rsidRDefault="00E73742" w:rsidP="00E6096F">
            <w:pPr>
              <w:spacing w:after="0" w:line="240" w:lineRule="auto"/>
              <w:rPr>
                <w:rFonts w:ascii="Times New Roman" w:hAnsi="Times New Roman" w:cs="Times New Roman"/>
                <w:b/>
                <w:sz w:val="20"/>
                <w:szCs w:val="20"/>
                <w:lang w:eastAsia="ko-KR"/>
              </w:rPr>
            </w:pPr>
            <w:r w:rsidRPr="00E6096F">
              <w:rPr>
                <w:rFonts w:ascii="Times New Roman" w:hAnsi="Times New Roman" w:cs="Times New Roman"/>
                <w:sz w:val="20"/>
                <w:szCs w:val="20"/>
              </w:rPr>
              <w:t>ЕЭК ООН № 69.</w:t>
            </w:r>
          </w:p>
          <w:p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Р 33997- 2016 </w:t>
            </w:r>
            <w:r w:rsidR="004E2B35" w:rsidRPr="00E6096F">
              <w:rPr>
                <w:rFonts w:ascii="Times New Roman" w:hAnsi="Times New Roman" w:cs="Times New Roman"/>
                <w:sz w:val="20"/>
                <w:szCs w:val="20"/>
              </w:rPr>
              <w:t>4.11</w:t>
            </w:r>
          </w:p>
          <w:p w:rsidR="00E73742" w:rsidRPr="00E6096F" w:rsidRDefault="00E73742" w:rsidP="00E6096F">
            <w:pPr>
              <w:rPr>
                <w:rFonts w:ascii="Times New Roman" w:hAnsi="Times New Roman" w:cs="Times New Roman"/>
                <w:sz w:val="20"/>
                <w:szCs w:val="20"/>
                <w:lang w:eastAsia="ko-KR"/>
              </w:rPr>
            </w:pPr>
          </w:p>
        </w:tc>
        <w:tc>
          <w:tcPr>
            <w:tcW w:w="3118" w:type="dxa"/>
            <w:shd w:val="clear" w:color="auto" w:fill="auto"/>
          </w:tcPr>
          <w:p w:rsidR="00E73742" w:rsidRPr="00E6096F" w:rsidRDefault="00E73742" w:rsidP="00E6096F">
            <w:pPr>
              <w:widowControl w:val="0"/>
              <w:autoSpaceDE w:val="0"/>
              <w:autoSpaceDN w:val="0"/>
              <w:adjustRightInd w:val="0"/>
              <w:spacing w:after="0" w:line="240" w:lineRule="auto"/>
              <w:rPr>
                <w:rFonts w:ascii="Times New Roman" w:hAnsi="Times New Roman" w:cs="Times New Roman"/>
                <w:b/>
                <w:sz w:val="20"/>
                <w:szCs w:val="20"/>
              </w:rPr>
            </w:pPr>
            <w:r w:rsidRPr="00E6096F">
              <w:rPr>
                <w:rFonts w:ascii="Times New Roman" w:hAnsi="Times New Roman" w:cs="Times New Roman"/>
                <w:sz w:val="20"/>
                <w:szCs w:val="20"/>
              </w:rPr>
              <w:t>ТРТС 018/2011</w:t>
            </w:r>
          </w:p>
          <w:p w:rsidR="0021480D" w:rsidRPr="00E6096F" w:rsidRDefault="00E73742" w:rsidP="00E6096F">
            <w:pPr>
              <w:spacing w:line="240" w:lineRule="auto"/>
              <w:rPr>
                <w:rFonts w:ascii="Times New Roman" w:hAnsi="Times New Roman" w:cs="Times New Roman"/>
                <w:sz w:val="20"/>
                <w:szCs w:val="20"/>
              </w:rPr>
            </w:pPr>
            <w:r w:rsidRPr="00E6096F">
              <w:rPr>
                <w:rFonts w:ascii="Times New Roman" w:hAnsi="Times New Roman" w:cs="Times New Roman"/>
                <w:sz w:val="20"/>
                <w:szCs w:val="20"/>
              </w:rPr>
              <w:t>ГОСТ Р 51709-2001, п. 5.7.1;</w:t>
            </w:r>
            <w:r w:rsidR="0021480D" w:rsidRPr="00E6096F">
              <w:rPr>
                <w:rFonts w:ascii="Times New Roman" w:hAnsi="Times New Roman" w:cs="Times New Roman"/>
                <w:sz w:val="20"/>
                <w:szCs w:val="20"/>
              </w:rPr>
              <w:t xml:space="preserve">              ГОСТ Р 33997- 2016 </w:t>
            </w:r>
            <w:r w:rsidR="004E2B35" w:rsidRPr="00E6096F">
              <w:rPr>
                <w:rFonts w:ascii="Times New Roman" w:hAnsi="Times New Roman" w:cs="Times New Roman"/>
                <w:sz w:val="20"/>
                <w:szCs w:val="20"/>
              </w:rPr>
              <w:t>п. 5</w:t>
            </w:r>
            <w:r w:rsidR="0021480D" w:rsidRPr="00E6096F">
              <w:rPr>
                <w:rFonts w:ascii="Times New Roman" w:hAnsi="Times New Roman" w:cs="Times New Roman"/>
                <w:sz w:val="20"/>
                <w:szCs w:val="20"/>
              </w:rPr>
              <w:t>.11</w:t>
            </w:r>
          </w:p>
          <w:p w:rsidR="0021480D" w:rsidRPr="00E6096F" w:rsidRDefault="0021480D" w:rsidP="00E6096F">
            <w:pPr>
              <w:spacing w:line="240" w:lineRule="auto"/>
              <w:rPr>
                <w:rFonts w:ascii="Times New Roman" w:hAnsi="Times New Roman" w:cs="Times New Roman"/>
                <w:sz w:val="20"/>
                <w:szCs w:val="20"/>
              </w:rPr>
            </w:pPr>
          </w:p>
          <w:p w:rsidR="00E73742" w:rsidRPr="00E6096F" w:rsidRDefault="00E73742" w:rsidP="00E6096F">
            <w:pPr>
              <w:spacing w:line="240" w:lineRule="auto"/>
              <w:rPr>
                <w:rFonts w:ascii="Times New Roman" w:hAnsi="Times New Roman" w:cs="Times New Roman"/>
                <w:sz w:val="20"/>
                <w:szCs w:val="20"/>
              </w:rPr>
            </w:pPr>
            <w:r w:rsidRPr="00E6096F">
              <w:rPr>
                <w:rFonts w:ascii="Times New Roman" w:hAnsi="Times New Roman" w:cs="Times New Roman"/>
                <w:sz w:val="20"/>
                <w:szCs w:val="20"/>
              </w:rPr>
              <w:t>Правила ЕЭК ООН № 67, приложения 15-16;</w:t>
            </w:r>
          </w:p>
          <w:p w:rsidR="00E73742" w:rsidRPr="00E6096F" w:rsidRDefault="00E73742" w:rsidP="00E6096F">
            <w:pPr>
              <w:widowControl w:val="0"/>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Правила ЕЭК ООН № </w:t>
            </w:r>
            <w:proofErr w:type="gramStart"/>
            <w:r w:rsidRPr="00E6096F">
              <w:rPr>
                <w:rFonts w:ascii="Times New Roman" w:hAnsi="Times New Roman" w:cs="Times New Roman"/>
                <w:sz w:val="20"/>
                <w:szCs w:val="20"/>
              </w:rPr>
              <w:t>110,  приложение</w:t>
            </w:r>
            <w:proofErr w:type="gramEnd"/>
            <w:r w:rsidRPr="00E6096F">
              <w:rPr>
                <w:rFonts w:ascii="Times New Roman" w:hAnsi="Times New Roman" w:cs="Times New Roman"/>
                <w:sz w:val="20"/>
                <w:szCs w:val="20"/>
              </w:rPr>
              <w:t xml:space="preserve"> 6,</w:t>
            </w:r>
          </w:p>
          <w:p w:rsidR="004E2B35" w:rsidRPr="00E6096F" w:rsidRDefault="004E2B35" w:rsidP="00E6096F">
            <w:pPr>
              <w:widowControl w:val="0"/>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F77C4B">
        <w:trPr>
          <w:trHeight w:val="276"/>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12</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-Требования к обеспечению возможности идентификации транспортных средств.</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Соответствие идентификационного номера, указанному в регистрационных документах на транспортное средство. </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Для крепления государственных регистрационных знаков </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lastRenderedPageBreak/>
              <w:t>Болты, винты, рамки не должны загораживать имеющиеся на государственном регистрационном знаке буквы, цифры, Ак-</w:t>
            </w:r>
            <w:proofErr w:type="spellStart"/>
            <w:r w:rsidRPr="00E6096F">
              <w:rPr>
                <w:rFonts w:ascii="Times New Roman" w:eastAsia="TimesNewRomanPSMT" w:hAnsi="Times New Roman" w:cs="Times New Roman"/>
                <w:sz w:val="20"/>
                <w:szCs w:val="20"/>
              </w:rPr>
              <w:t>Тилековку</w:t>
            </w:r>
            <w:proofErr w:type="spellEnd"/>
            <w:r w:rsidRPr="00E6096F">
              <w:rPr>
                <w:rFonts w:ascii="Times New Roman" w:eastAsia="TimesNewRomanPSMT" w:hAnsi="Times New Roman" w:cs="Times New Roman"/>
                <w:sz w:val="20"/>
                <w:szCs w:val="20"/>
              </w:rPr>
              <w:t xml:space="preserve">, иные </w:t>
            </w:r>
            <w:proofErr w:type="gramStart"/>
            <w:r w:rsidRPr="00E6096F">
              <w:rPr>
                <w:rFonts w:ascii="Times New Roman" w:eastAsia="TimesNewRomanPSMT" w:hAnsi="Times New Roman" w:cs="Times New Roman"/>
                <w:sz w:val="20"/>
                <w:szCs w:val="20"/>
              </w:rPr>
              <w:t>надписи</w:t>
            </w:r>
            <w:proofErr w:type="gramEnd"/>
            <w:r w:rsidRPr="00E6096F">
              <w:rPr>
                <w:rFonts w:ascii="Times New Roman" w:eastAsia="TimesNewRomanPSMT" w:hAnsi="Times New Roman" w:cs="Times New Roman"/>
                <w:sz w:val="20"/>
                <w:szCs w:val="20"/>
              </w:rPr>
              <w:t xml:space="preserve"> а также изображение государственного флага государства– члена Таможенного союза. </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допускается закрывать государственный регистрационный знак органическим стеклом или другими материалами. </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eastAsia="TimesNewRomanPSMT" w:hAnsi="Times New Roman" w:cs="Times New Roman"/>
                <w:sz w:val="20"/>
                <w:szCs w:val="20"/>
              </w:rPr>
              <w:t xml:space="preserve">- </w:t>
            </w:r>
            <w:r w:rsidRPr="00E6096F">
              <w:rPr>
                <w:rFonts w:ascii="Times New Roman" w:hAnsi="Times New Roman" w:cs="Times New Roman"/>
                <w:i/>
                <w:sz w:val="20"/>
                <w:szCs w:val="20"/>
              </w:rPr>
              <w:t xml:space="preserve">Приложение № 7 </w:t>
            </w:r>
            <w:proofErr w:type="spellStart"/>
            <w:r w:rsidRPr="00E6096F">
              <w:rPr>
                <w:rFonts w:ascii="Times New Roman" w:hAnsi="Times New Roman" w:cs="Times New Roman"/>
                <w:i/>
                <w:sz w:val="20"/>
                <w:szCs w:val="20"/>
              </w:rPr>
              <w:t>пп</w:t>
            </w:r>
            <w:proofErr w:type="spellEnd"/>
            <w:r w:rsidRPr="00E6096F">
              <w:rPr>
                <w:rFonts w:ascii="Times New Roman" w:hAnsi="Times New Roman" w:cs="Times New Roman"/>
                <w:i/>
                <w:sz w:val="20"/>
                <w:szCs w:val="20"/>
              </w:rPr>
              <w:t xml:space="preserve"> 4.2- 4.4</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-Место установки заднего государственного регистрационного знака должно обеспечивать выполнение следующих условий: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Государственный регистрационный знак должен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Государственный регистрационный знак должен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lastRenderedPageBreak/>
              <w:t>устанавливаться перпендикулярно продольной плоскости симметрии транспортного средства ±3</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и перпендикулярно опорной плоскости транспортного средства ± 5</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если поверхность, на которой устанавливается государственный регистрационный знак, обращена вверх и 15</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если эта поверхность обращена вниз.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вниз – 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влево и вправо – 30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w:t>
            </w:r>
            <w:r w:rsidRPr="00E6096F">
              <w:rPr>
                <w:rFonts w:ascii="Times New Roman" w:hAnsi="Times New Roman" w:cs="Times New Roman"/>
                <w:i/>
                <w:sz w:val="20"/>
                <w:szCs w:val="20"/>
              </w:rPr>
              <w:lastRenderedPageBreak/>
              <w:t xml:space="preserve">предусмотренными конструкцией транспортного средства для этой цели. </w:t>
            </w:r>
          </w:p>
          <w:p w:rsidR="00E73742" w:rsidRPr="00E6096F" w:rsidRDefault="00E73742" w:rsidP="00E73742">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w:t>
            </w:r>
            <w:r w:rsidR="00F77C4B" w:rsidRPr="00E6096F">
              <w:rPr>
                <w:rFonts w:ascii="Times New Roman" w:hAnsi="Times New Roman" w:cs="Times New Roman"/>
                <w:i/>
                <w:sz w:val="20"/>
                <w:szCs w:val="20"/>
              </w:rPr>
              <w:t xml:space="preserve">тва – члена Таможенного союза. </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Pr="002A38A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12,</w:t>
            </w:r>
          </w:p>
          <w:p w:rsidR="00E73742" w:rsidRPr="0021480D"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7 </w:t>
            </w:r>
            <w:proofErr w:type="spellStart"/>
            <w:r w:rsidRPr="002A38A2">
              <w:rPr>
                <w:rFonts w:ascii="Times New Roman" w:hAnsi="Times New Roman" w:cs="Times New Roman"/>
                <w:i/>
                <w:sz w:val="20"/>
                <w:szCs w:val="20"/>
              </w:rPr>
              <w:t>пп</w:t>
            </w:r>
            <w:proofErr w:type="spellEnd"/>
            <w:r w:rsidRPr="002A38A2">
              <w:rPr>
                <w:rFonts w:ascii="Times New Roman" w:hAnsi="Times New Roman" w:cs="Times New Roman"/>
                <w:i/>
                <w:sz w:val="20"/>
                <w:szCs w:val="20"/>
              </w:rPr>
              <w:t xml:space="preserve"> 4.2- 4.4</w:t>
            </w:r>
            <w:r w:rsidR="0021480D" w:rsidRPr="0021480D">
              <w:rPr>
                <w:rFonts w:ascii="Times New Roman" w:hAnsi="Times New Roman" w:cs="Times New Roman"/>
                <w:i/>
                <w:sz w:val="20"/>
                <w:szCs w:val="20"/>
              </w:rPr>
              <w:t xml:space="preserve"> </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4.12</w:t>
            </w:r>
          </w:p>
          <w:p w:rsidR="0021480D" w:rsidRPr="0021480D" w:rsidRDefault="0021480D" w:rsidP="00E73742">
            <w:pPr>
              <w:spacing w:after="0" w:line="240" w:lineRule="auto"/>
              <w:rPr>
                <w:rFonts w:ascii="Times New Roman" w:hAnsi="Times New Roman" w:cs="Times New Roman"/>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Default="00E73742" w:rsidP="00E73742">
            <w:pPr>
              <w:rPr>
                <w:rFonts w:ascii="Times New Roman" w:hAnsi="Times New Roman" w:cs="Times New Roman"/>
                <w:sz w:val="20"/>
                <w:szCs w:val="20"/>
              </w:rPr>
            </w:pPr>
            <w:r w:rsidRPr="000F171C">
              <w:rPr>
                <w:rFonts w:ascii="Times New Roman" w:hAnsi="Times New Roman" w:cs="Times New Roman"/>
                <w:sz w:val="20"/>
                <w:szCs w:val="20"/>
              </w:rPr>
              <w:t>ГОСТ Р 51709-2001, п. 5.8;</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.12</w:t>
            </w:r>
          </w:p>
          <w:p w:rsidR="00E73742" w:rsidRPr="000F171C" w:rsidRDefault="00E73742" w:rsidP="00E73742">
            <w:pPr>
              <w:rPr>
                <w:rFonts w:ascii="Times New Roman" w:hAnsi="Times New Roman" w:cs="Times New Roman"/>
                <w:sz w:val="20"/>
                <w:szCs w:val="20"/>
              </w:rPr>
            </w:pPr>
            <w:r w:rsidRPr="000F171C">
              <w:rPr>
                <w:rFonts w:ascii="Times New Roman" w:hAnsi="Times New Roman" w:cs="Times New Roman"/>
                <w:sz w:val="20"/>
                <w:szCs w:val="20"/>
              </w:rPr>
              <w:t>ГОСТ Р 50577-</w:t>
            </w:r>
            <w:proofErr w:type="gramStart"/>
            <w:r w:rsidRPr="000F171C">
              <w:rPr>
                <w:rFonts w:ascii="Times New Roman" w:hAnsi="Times New Roman" w:cs="Times New Roman"/>
                <w:sz w:val="20"/>
                <w:szCs w:val="20"/>
              </w:rPr>
              <w:t>93,  приложение</w:t>
            </w:r>
            <w:proofErr w:type="gramEnd"/>
            <w:r w:rsidRPr="000F171C">
              <w:rPr>
                <w:rFonts w:ascii="Times New Roman" w:hAnsi="Times New Roman" w:cs="Times New Roman"/>
                <w:sz w:val="20"/>
                <w:szCs w:val="20"/>
              </w:rPr>
              <w:t xml:space="preserve"> И</w:t>
            </w:r>
          </w:p>
          <w:p w:rsidR="004E2B35" w:rsidRPr="004E2B35" w:rsidRDefault="004E2B35" w:rsidP="004E2B35">
            <w:pPr>
              <w:jc w:val="right"/>
              <w:rPr>
                <w:rFonts w:ascii="Times New Roman" w:hAnsi="Times New Roman" w:cs="Times New Roman"/>
                <w:sz w:val="20"/>
                <w:szCs w:val="20"/>
              </w:rPr>
            </w:pPr>
            <w:r w:rsidRPr="004E2B35">
              <w:rPr>
                <w:rFonts w:ascii="Times New Roman" w:hAnsi="Times New Roman" w:cs="Times New Roman"/>
                <w:sz w:val="20"/>
                <w:szCs w:val="20"/>
              </w:rPr>
              <w:t>геометрические углы</w:t>
            </w:r>
          </w:p>
          <w:p w:rsidR="004E2B35" w:rsidRPr="004E2B35" w:rsidRDefault="004E2B35" w:rsidP="004E2B35">
            <w:pPr>
              <w:jc w:val="right"/>
              <w:rPr>
                <w:rFonts w:ascii="Times New Roman" w:hAnsi="Times New Roman" w:cs="Times New Roman"/>
                <w:sz w:val="20"/>
                <w:szCs w:val="20"/>
              </w:rPr>
            </w:pPr>
            <w:r w:rsidRPr="004E2B35">
              <w:rPr>
                <w:rFonts w:ascii="Times New Roman" w:hAnsi="Times New Roman" w:cs="Times New Roman"/>
                <w:sz w:val="20"/>
                <w:szCs w:val="20"/>
              </w:rPr>
              <w:t xml:space="preserve"> линейные размеры</w:t>
            </w:r>
          </w:p>
          <w:p w:rsidR="00E73742" w:rsidRPr="006D034A" w:rsidRDefault="004E2B35" w:rsidP="004E2B35">
            <w:pPr>
              <w:jc w:val="right"/>
              <w:rPr>
                <w:rFonts w:ascii="Arial" w:hAnsi="Arial"/>
                <w:sz w:val="16"/>
                <w:szCs w:val="16"/>
              </w:rPr>
            </w:pPr>
            <w:r w:rsidRPr="004E2B35">
              <w:rPr>
                <w:rFonts w:ascii="Times New Roman" w:hAnsi="Times New Roman" w:cs="Times New Roman"/>
                <w:sz w:val="20"/>
                <w:szCs w:val="20"/>
              </w:rPr>
              <w:t xml:space="preserve"> расстояние видимости</w:t>
            </w:r>
            <w:r w:rsidR="00E73742" w:rsidRPr="006D034A">
              <w:rPr>
                <w:rFonts w:ascii="Arial" w:hAnsi="Arial"/>
                <w:sz w:val="16"/>
                <w:szCs w:val="16"/>
              </w:rPr>
              <w:t>;</w:t>
            </w:r>
          </w:p>
          <w:p w:rsidR="00E73742" w:rsidRPr="002A38A2" w:rsidRDefault="00E73742" w:rsidP="00E73742">
            <w:pPr>
              <w:rPr>
                <w:rFonts w:ascii="Times New Roman" w:hAnsi="Times New Roman" w:cs="Times New Roman"/>
                <w:sz w:val="20"/>
                <w:szCs w:val="20"/>
                <w:lang w:eastAsia="ko-KR"/>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808"/>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13</w:t>
            </w:r>
          </w:p>
        </w:tc>
        <w:tc>
          <w:tcPr>
            <w:tcW w:w="2694" w:type="dxa"/>
            <w:shd w:val="clear" w:color="auto" w:fill="auto"/>
          </w:tcPr>
          <w:p w:rsidR="00E73742" w:rsidRPr="00E6096F" w:rsidRDefault="00E73742" w:rsidP="00E6096F">
            <w:pPr>
              <w:spacing w:after="0" w:line="240" w:lineRule="auto"/>
              <w:ind w:right="153"/>
              <w:rPr>
                <w:rFonts w:ascii="Times New Roman" w:hAnsi="Times New Roman" w:cs="Times New Roman"/>
                <w:b/>
                <w:sz w:val="20"/>
                <w:szCs w:val="20"/>
              </w:rPr>
            </w:pPr>
            <w:r w:rsidRPr="00E6096F">
              <w:rPr>
                <w:rFonts w:ascii="Times New Roman" w:hAnsi="Times New Roman" w:cs="Times New Roman"/>
                <w:sz w:val="20"/>
                <w:szCs w:val="20"/>
              </w:rPr>
              <w:t xml:space="preserve">Категории </w:t>
            </w:r>
            <w:proofErr w:type="gramStart"/>
            <w:r w:rsidRPr="00E6096F">
              <w:rPr>
                <w:rFonts w:ascii="Times New Roman" w:hAnsi="Times New Roman" w:cs="Times New Roman"/>
                <w:sz w:val="20"/>
                <w:szCs w:val="20"/>
              </w:rPr>
              <w:t>наземных  колесных</w:t>
            </w:r>
            <w:proofErr w:type="gramEnd"/>
            <w:r w:rsidRPr="00E6096F">
              <w:rPr>
                <w:rFonts w:ascii="Times New Roman" w:hAnsi="Times New Roman" w:cs="Times New Roman"/>
                <w:sz w:val="20"/>
                <w:szCs w:val="20"/>
              </w:rPr>
              <w:t xml:space="preserve"> транспортных средств:</w:t>
            </w:r>
          </w:p>
          <w:p w:rsidR="00E73742" w:rsidRPr="00E6096F" w:rsidRDefault="00E73742"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w:t>
            </w:r>
            <w:r w:rsidRPr="00E6096F">
              <w:rPr>
                <w:rFonts w:ascii="Times New Roman" w:hAnsi="Times New Roman" w:cs="Times New Roman"/>
                <w:b/>
                <w:sz w:val="20"/>
                <w:szCs w:val="20"/>
                <w:lang w:val="en-US"/>
              </w:rPr>
              <w:t xml:space="preserve"> </w:t>
            </w:r>
            <w:r w:rsidRPr="00E6096F">
              <w:rPr>
                <w:rFonts w:ascii="Times New Roman" w:hAnsi="Times New Roman" w:cs="Times New Roman"/>
                <w:b/>
                <w:sz w:val="20"/>
                <w:szCs w:val="20"/>
              </w:rPr>
              <w:t>М</w:t>
            </w:r>
            <w:r w:rsidR="004503A6" w:rsidRPr="00E6096F">
              <w:rPr>
                <w:rFonts w:ascii="Times New Roman" w:hAnsi="Times New Roman" w:cs="Times New Roman"/>
                <w:b/>
                <w:sz w:val="20"/>
                <w:szCs w:val="20"/>
                <w:lang w:val="en-US"/>
              </w:rPr>
              <w:t>2</w:t>
            </w:r>
          </w:p>
          <w:p w:rsidR="00E73742" w:rsidRPr="00E6096F" w:rsidRDefault="00E73742" w:rsidP="00E6096F">
            <w:pPr>
              <w:widowControl w:val="0"/>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Дополнительные </w:t>
            </w:r>
            <w:proofErr w:type="gramStart"/>
            <w:r w:rsidRPr="00E6096F">
              <w:rPr>
                <w:rFonts w:ascii="Times New Roman" w:hAnsi="Times New Roman" w:cs="Times New Roman"/>
                <w:sz w:val="20"/>
                <w:szCs w:val="20"/>
              </w:rPr>
              <w:t>требования  к</w:t>
            </w:r>
            <w:proofErr w:type="gramEnd"/>
            <w:r w:rsidRPr="00E6096F">
              <w:rPr>
                <w:rFonts w:ascii="Times New Roman" w:hAnsi="Times New Roman" w:cs="Times New Roman"/>
                <w:sz w:val="20"/>
                <w:szCs w:val="20"/>
              </w:rPr>
              <w:t xml:space="preserve"> транспортным средствам категории  </w:t>
            </w:r>
            <w:r w:rsidRPr="00E6096F">
              <w:rPr>
                <w:rFonts w:ascii="Times New Roman" w:hAnsi="Times New Roman" w:cs="Times New Roman"/>
                <w:sz w:val="20"/>
                <w:szCs w:val="20"/>
                <w:lang w:val="en-US"/>
              </w:rPr>
              <w:t>M</w:t>
            </w:r>
            <w:r w:rsidRPr="00E6096F">
              <w:rPr>
                <w:rFonts w:ascii="Times New Roman" w:hAnsi="Times New Roman" w:cs="Times New Roman"/>
                <w:sz w:val="20"/>
                <w:szCs w:val="20"/>
                <w:vertAlign w:val="subscript"/>
              </w:rPr>
              <w:t>2</w:t>
            </w:r>
            <w:r w:rsidRPr="00E6096F">
              <w:rPr>
                <w:rFonts w:ascii="Times New Roman" w:hAnsi="Times New Roman" w:cs="Times New Roman"/>
                <w:sz w:val="20"/>
                <w:szCs w:val="20"/>
              </w:rPr>
              <w:t>; М</w:t>
            </w:r>
            <w:r w:rsidRPr="00E6096F">
              <w:rPr>
                <w:rFonts w:ascii="Times New Roman" w:hAnsi="Times New Roman" w:cs="Times New Roman"/>
                <w:sz w:val="20"/>
                <w:szCs w:val="20"/>
                <w:vertAlign w:val="subscript"/>
              </w:rPr>
              <w:t>3</w:t>
            </w:r>
            <w:r w:rsidRPr="00E6096F">
              <w:rPr>
                <w:rFonts w:ascii="Times New Roman" w:hAnsi="Times New Roman" w:cs="Times New Roman"/>
                <w:sz w:val="20"/>
                <w:szCs w:val="20"/>
              </w:rPr>
              <w:t xml:space="preserve">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Обозначение аварийных выходов табличками по правилам их использования;</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Закрепленность поручней в местах, предусмотренных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конструкцией транспортного средства;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сквозной коррозии или разрушения пола пассажирского помещения;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Установка спереди и сзади автобуса для перевозки детей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опознавательных знаков «Перевозка детей»;</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w:t>
            </w:r>
            <w:r w:rsidRPr="00E6096F">
              <w:rPr>
                <w:rFonts w:ascii="Times New Roman" w:hAnsi="Times New Roman" w:cs="Times New Roman"/>
                <w:sz w:val="20"/>
                <w:szCs w:val="20"/>
              </w:rPr>
              <w:lastRenderedPageBreak/>
              <w:t xml:space="preserve">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Наличие других обозначений или надписей вблизи к указанным надписям (на расстоянии не менее ½ их высоты) не допускаются. </w:t>
            </w:r>
          </w:p>
          <w:p w:rsidR="00E73742"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Кузов автобуса для перевозки детей долж</w:t>
            </w:r>
            <w:r w:rsidR="00F77C4B" w:rsidRPr="00E6096F">
              <w:rPr>
                <w:rFonts w:ascii="Times New Roman" w:hAnsi="Times New Roman" w:cs="Times New Roman"/>
                <w:sz w:val="20"/>
                <w:szCs w:val="20"/>
              </w:rPr>
              <w:t xml:space="preserve">ен быть окрашен в желтый цвет. </w:t>
            </w:r>
          </w:p>
          <w:p w:rsidR="00E6096F" w:rsidRPr="00E6096F" w:rsidRDefault="00E6096F"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E6096F" w:rsidRDefault="00E73742" w:rsidP="00E6096F">
            <w:pPr>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ТР ТС 018/2011</w:t>
            </w:r>
          </w:p>
          <w:p w:rsidR="00E73742" w:rsidRPr="00E6096F" w:rsidRDefault="00E73742" w:rsidP="00E6096F">
            <w:pPr>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Приложение № 8 п. 13</w:t>
            </w:r>
          </w:p>
          <w:p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Р 33997- 2016 </w:t>
            </w:r>
            <w:r w:rsidR="004E2B35" w:rsidRPr="00E6096F">
              <w:rPr>
                <w:rFonts w:ascii="Times New Roman" w:hAnsi="Times New Roman" w:cs="Times New Roman"/>
                <w:sz w:val="20"/>
                <w:szCs w:val="20"/>
              </w:rPr>
              <w:t>п. 4.13</w:t>
            </w:r>
          </w:p>
          <w:p w:rsidR="0021480D" w:rsidRPr="00E6096F" w:rsidRDefault="0021480D" w:rsidP="00E6096F">
            <w:pPr>
              <w:spacing w:after="0" w:line="240" w:lineRule="auto"/>
              <w:rPr>
                <w:rFonts w:ascii="Times New Roman" w:hAnsi="Times New Roman" w:cs="Times New Roman"/>
                <w:b/>
                <w:i/>
                <w:sz w:val="20"/>
                <w:szCs w:val="20"/>
              </w:rPr>
            </w:pPr>
          </w:p>
        </w:tc>
        <w:tc>
          <w:tcPr>
            <w:tcW w:w="3118" w:type="dxa"/>
            <w:shd w:val="clear" w:color="auto" w:fill="auto"/>
          </w:tcPr>
          <w:p w:rsidR="00E73742" w:rsidRPr="00E6096F" w:rsidRDefault="00E73742" w:rsidP="00E6096F">
            <w:pPr>
              <w:widowControl w:val="0"/>
              <w:autoSpaceDE w:val="0"/>
              <w:autoSpaceDN w:val="0"/>
              <w:adjustRightInd w:val="0"/>
              <w:spacing w:after="0" w:line="240" w:lineRule="auto"/>
              <w:rPr>
                <w:rFonts w:ascii="Times New Roman" w:hAnsi="Times New Roman" w:cs="Times New Roman"/>
                <w:b/>
                <w:sz w:val="20"/>
                <w:szCs w:val="20"/>
              </w:rPr>
            </w:pPr>
            <w:r w:rsidRPr="00E6096F">
              <w:rPr>
                <w:rFonts w:ascii="Times New Roman" w:hAnsi="Times New Roman" w:cs="Times New Roman"/>
                <w:sz w:val="20"/>
                <w:szCs w:val="20"/>
              </w:rPr>
              <w:t>ТР ТС 018/2011</w:t>
            </w:r>
          </w:p>
          <w:p w:rsidR="008452A2" w:rsidRPr="00E6096F" w:rsidRDefault="00E73742"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Р 51709-2001, </w:t>
            </w:r>
            <w:proofErr w:type="spellStart"/>
            <w:r w:rsidRPr="00E6096F">
              <w:rPr>
                <w:rFonts w:ascii="Times New Roman" w:hAnsi="Times New Roman" w:cs="Times New Roman"/>
                <w:sz w:val="20"/>
                <w:szCs w:val="20"/>
              </w:rPr>
              <w:t>пп</w:t>
            </w:r>
            <w:proofErr w:type="spellEnd"/>
            <w:r w:rsidRPr="00E6096F">
              <w:rPr>
                <w:rFonts w:ascii="Times New Roman" w:hAnsi="Times New Roman" w:cs="Times New Roman"/>
                <w:sz w:val="20"/>
                <w:szCs w:val="20"/>
              </w:rPr>
              <w:t>. 5.7.1, 5.7.7;</w:t>
            </w:r>
            <w:r w:rsidR="008452A2" w:rsidRPr="00E6096F">
              <w:rPr>
                <w:rFonts w:ascii="Times New Roman" w:hAnsi="Times New Roman" w:cs="Times New Roman"/>
                <w:sz w:val="20"/>
                <w:szCs w:val="20"/>
              </w:rPr>
              <w:t xml:space="preserve"> </w:t>
            </w:r>
          </w:p>
          <w:p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Р 33997- 2016 </w:t>
            </w:r>
            <w:r w:rsidR="004E2B35" w:rsidRPr="00E6096F">
              <w:rPr>
                <w:rFonts w:ascii="Times New Roman" w:hAnsi="Times New Roman" w:cs="Times New Roman"/>
                <w:sz w:val="20"/>
                <w:szCs w:val="20"/>
              </w:rPr>
              <w:t>п. 5</w:t>
            </w:r>
            <w:r w:rsidRPr="00E6096F">
              <w:rPr>
                <w:rFonts w:ascii="Times New Roman" w:hAnsi="Times New Roman" w:cs="Times New Roman"/>
                <w:sz w:val="20"/>
                <w:szCs w:val="20"/>
              </w:rPr>
              <w:t>.13</w:t>
            </w:r>
          </w:p>
          <w:p w:rsidR="0021480D" w:rsidRPr="00E6096F" w:rsidRDefault="0021480D" w:rsidP="00E6096F">
            <w:pPr>
              <w:spacing w:after="0" w:line="240" w:lineRule="auto"/>
              <w:ind w:right="153"/>
              <w:rPr>
                <w:rFonts w:ascii="Times New Roman" w:hAnsi="Times New Roman" w:cs="Times New Roman"/>
                <w:sz w:val="20"/>
                <w:szCs w:val="20"/>
              </w:rPr>
            </w:pPr>
          </w:p>
          <w:p w:rsidR="008452A2" w:rsidRPr="00E6096F" w:rsidRDefault="005C4623"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 </w:t>
            </w:r>
          </w:p>
          <w:p w:rsidR="00E73742" w:rsidRPr="00E6096F" w:rsidRDefault="00E73742" w:rsidP="00E6096F">
            <w:pPr>
              <w:rPr>
                <w:rFonts w:ascii="Times New Roman" w:hAnsi="Times New Roman" w:cs="Times New Roman"/>
                <w:b/>
                <w:sz w:val="20"/>
                <w:szCs w:val="20"/>
              </w:rPr>
            </w:pPr>
          </w:p>
          <w:p w:rsidR="00E73742" w:rsidRPr="00E6096F" w:rsidRDefault="00E73742" w:rsidP="00E6096F">
            <w:pPr>
              <w:widowControl w:val="0"/>
              <w:autoSpaceDE w:val="0"/>
              <w:autoSpaceDN w:val="0"/>
              <w:adjustRightInd w:val="0"/>
              <w:spacing w:after="0" w:line="240" w:lineRule="auto"/>
              <w:rPr>
                <w:rFonts w:ascii="Times New Roman" w:hAnsi="Times New Roman" w:cs="Times New Roman"/>
                <w:b/>
                <w:sz w:val="20"/>
                <w:szCs w:val="20"/>
              </w:rPr>
            </w:pPr>
            <w:r w:rsidRPr="00E6096F">
              <w:rPr>
                <w:rFonts w:ascii="Times New Roman" w:hAnsi="Times New Roman" w:cs="Times New Roman"/>
                <w:sz w:val="20"/>
                <w:szCs w:val="20"/>
              </w:rPr>
              <w:t>Правила ЕЭК ООН №107, приложения 3, 4, 6, 7</w:t>
            </w: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sz w:val="20"/>
                <w:szCs w:val="20"/>
              </w:rPr>
            </w:pPr>
          </w:p>
        </w:tc>
      </w:tr>
      <w:tr w:rsidR="00E73742" w:rsidRPr="002A38A2" w:rsidTr="00E73742">
        <w:trPr>
          <w:trHeight w:val="693"/>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14</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специальным транспортным средствам оперативных служб</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Оборудование транспортных средств оперативных служб специальными световыми и (или) звуковыми сигнальными приборами, нанесение окраски по специальным </w:t>
            </w:r>
            <w:proofErr w:type="spellStart"/>
            <w:r w:rsidRPr="00E6096F">
              <w:rPr>
                <w:rFonts w:ascii="Times New Roman" w:eastAsia="TimesNewRomanPSMT" w:hAnsi="Times New Roman" w:cs="Times New Roman"/>
                <w:sz w:val="20"/>
                <w:szCs w:val="20"/>
              </w:rPr>
              <w:t>цветографическим</w:t>
            </w:r>
            <w:proofErr w:type="spellEnd"/>
            <w:r w:rsidRPr="00E6096F">
              <w:rPr>
                <w:rFonts w:ascii="Times New Roman" w:eastAsia="TimesNewRomanPSMT" w:hAnsi="Times New Roman" w:cs="Times New Roman"/>
                <w:sz w:val="20"/>
                <w:szCs w:val="20"/>
              </w:rPr>
              <w:t xml:space="preserve"> схемам;</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специальных световых и (ил</w:t>
            </w:r>
            <w:r w:rsidR="00F77C4B" w:rsidRPr="00E6096F">
              <w:rPr>
                <w:rFonts w:ascii="Times New Roman" w:eastAsia="TimesNewRomanPSMT" w:hAnsi="Times New Roman" w:cs="Times New Roman"/>
                <w:sz w:val="20"/>
                <w:szCs w:val="20"/>
              </w:rPr>
              <w:t>и) звуковых сигнальных приборов</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8 п. 14 </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4.14</w:t>
            </w:r>
          </w:p>
          <w:p w:rsidR="0021480D" w:rsidRPr="002A38A2" w:rsidRDefault="0021480D"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5F7ADC" w:rsidRDefault="00E73742" w:rsidP="005F7ADC">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Р 50574-2002, </w:t>
            </w:r>
          </w:p>
          <w:p w:rsidR="00E73742" w:rsidRPr="000F171C"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r w:rsidRPr="000F171C">
              <w:rPr>
                <w:rFonts w:ascii="Times New Roman" w:hAnsi="Times New Roman" w:cs="Times New Roman"/>
                <w:sz w:val="20"/>
                <w:szCs w:val="20"/>
              </w:rPr>
              <w:t xml:space="preserve">приложения </w:t>
            </w:r>
            <w:proofErr w:type="gramStart"/>
            <w:r w:rsidRPr="000F171C">
              <w:rPr>
                <w:rFonts w:ascii="Times New Roman" w:hAnsi="Times New Roman" w:cs="Times New Roman"/>
                <w:sz w:val="20"/>
                <w:szCs w:val="20"/>
              </w:rPr>
              <w:t>А,Б</w:t>
            </w:r>
            <w:proofErr w:type="gramEnd"/>
            <w:r w:rsidRPr="000F171C">
              <w:rPr>
                <w:rFonts w:ascii="Times New Roman" w:hAnsi="Times New Roman" w:cs="Times New Roman"/>
                <w:sz w:val="20"/>
                <w:szCs w:val="20"/>
              </w:rPr>
              <w:t>,В,Г</w:t>
            </w:r>
          </w:p>
          <w:p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.14</w:t>
            </w:r>
            <w:r w:rsidR="00270926">
              <w:rPr>
                <w:rFonts w:ascii="Times New Roman" w:hAnsi="Times New Roman" w:cs="Times New Roman"/>
                <w:sz w:val="20"/>
                <w:szCs w:val="20"/>
              </w:rPr>
              <w:t>.1</w:t>
            </w:r>
          </w:p>
          <w:p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rsidR="00E73742" w:rsidRPr="004E2B35" w:rsidRDefault="004E2B35" w:rsidP="005F7ADC">
            <w:pPr>
              <w:widowControl w:val="0"/>
              <w:autoSpaceDE w:val="0"/>
              <w:autoSpaceDN w:val="0"/>
              <w:adjustRightInd w:val="0"/>
              <w:spacing w:after="0" w:line="240" w:lineRule="auto"/>
              <w:rPr>
                <w:rFonts w:ascii="Times New Roman" w:eastAsia="TimesNewRomanPSMT" w:hAnsi="Times New Roman" w:cs="Times New Roman"/>
                <w:sz w:val="20"/>
                <w:szCs w:val="20"/>
              </w:rPr>
            </w:pPr>
            <w:r w:rsidRPr="004E2B35">
              <w:rPr>
                <w:rFonts w:ascii="Times New Roman" w:hAnsi="Times New Roman" w:cs="Times New Roman"/>
                <w:sz w:val="20"/>
                <w:szCs w:val="20"/>
              </w:rPr>
              <w:t xml:space="preserve">наличие </w:t>
            </w:r>
            <w:proofErr w:type="spellStart"/>
            <w:r w:rsidRPr="004E2B35">
              <w:rPr>
                <w:rFonts w:ascii="Times New Roman" w:hAnsi="Times New Roman" w:cs="Times New Roman"/>
                <w:sz w:val="20"/>
                <w:szCs w:val="20"/>
              </w:rPr>
              <w:t>цветографических</w:t>
            </w:r>
            <w:proofErr w:type="spellEnd"/>
            <w:r w:rsidRPr="004E2B35">
              <w:rPr>
                <w:rFonts w:ascii="Times New Roman" w:hAnsi="Times New Roman" w:cs="Times New Roman"/>
                <w:sz w:val="20"/>
                <w:szCs w:val="20"/>
              </w:rPr>
              <w:t xml:space="preserve"> схем, световых и звуковых сигнальных приборов</w:t>
            </w:r>
          </w:p>
          <w:p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311"/>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15</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специализированным транспортным средствам</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блокировочной системы поворотного устройства полуприцепа-</w:t>
            </w:r>
            <w:proofErr w:type="spellStart"/>
            <w:r w:rsidRPr="00E6096F">
              <w:rPr>
                <w:rFonts w:ascii="Times New Roman" w:eastAsia="TimesNewRomanPSMT" w:hAnsi="Times New Roman" w:cs="Times New Roman"/>
                <w:sz w:val="20"/>
                <w:szCs w:val="20"/>
              </w:rPr>
              <w:t>фермовоза</w:t>
            </w:r>
            <w:proofErr w:type="spellEnd"/>
            <w:r w:rsidRPr="00E6096F">
              <w:rPr>
                <w:rFonts w:ascii="Times New Roman" w:eastAsia="TimesNewRomanPSMT" w:hAnsi="Times New Roman" w:cs="Times New Roman"/>
                <w:sz w:val="20"/>
                <w:szCs w:val="20"/>
              </w:rPr>
              <w:t xml:space="preserve">, оборудованного тросовым поворотным устройством ходовой тележки; </w:t>
            </w:r>
          </w:p>
          <w:p w:rsidR="00E73742" w:rsidRDefault="00E73742" w:rsidP="00E73742">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sidR="00F77C4B" w:rsidRPr="00E6096F">
              <w:rPr>
                <w:rFonts w:ascii="Times New Roman" w:hAnsi="Times New Roman" w:cs="Times New Roman"/>
                <w:sz w:val="20"/>
                <w:szCs w:val="20"/>
              </w:rPr>
              <w:t>на 1,0 м спереди и (или) сзади.</w:t>
            </w:r>
          </w:p>
          <w:p w:rsidR="00E6096F" w:rsidRPr="00E6096F" w:rsidRDefault="00E6096F" w:rsidP="00E73742">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15</w:t>
            </w:r>
          </w:p>
          <w:p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4.15</w:t>
            </w:r>
          </w:p>
          <w:p w:rsidR="0021480D" w:rsidRPr="002A38A2" w:rsidRDefault="0021480D"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5F7AD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27472-87;  </w:t>
            </w:r>
          </w:p>
          <w:p w:rsidR="00E73742"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12.1.003-83, п. 5;</w:t>
            </w:r>
          </w:p>
          <w:p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sidR="00A76698">
              <w:rPr>
                <w:rFonts w:ascii="Times New Roman" w:hAnsi="Times New Roman" w:cs="Times New Roman"/>
                <w:sz w:val="20"/>
                <w:szCs w:val="20"/>
              </w:rPr>
              <w:t>.15</w:t>
            </w:r>
          </w:p>
          <w:p w:rsidR="0021480D" w:rsidRDefault="0021480D" w:rsidP="005F7ADC">
            <w:pPr>
              <w:spacing w:after="0" w:line="240" w:lineRule="auto"/>
              <w:rPr>
                <w:rFonts w:ascii="Times New Roman" w:hAnsi="Times New Roman" w:cs="Times New Roman"/>
                <w:sz w:val="20"/>
                <w:szCs w:val="20"/>
              </w:rPr>
            </w:pPr>
          </w:p>
          <w:p w:rsidR="005F7AD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1738-2007;</w:t>
            </w:r>
            <w:r>
              <w:rPr>
                <w:rFonts w:ascii="Times New Roman" w:hAnsi="Times New Roman" w:cs="Times New Roman"/>
                <w:sz w:val="20"/>
                <w:szCs w:val="20"/>
              </w:rPr>
              <w:t xml:space="preserve"> </w:t>
            </w:r>
          </w:p>
          <w:p w:rsidR="00E73742" w:rsidRPr="000F171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12.2.004-75, п. 4</w:t>
            </w:r>
          </w:p>
          <w:p w:rsidR="00E73742" w:rsidRPr="004E2B35" w:rsidRDefault="004E2B35" w:rsidP="005F7ADC">
            <w:pPr>
              <w:widowControl w:val="0"/>
              <w:autoSpaceDE w:val="0"/>
              <w:autoSpaceDN w:val="0"/>
              <w:adjustRightInd w:val="0"/>
              <w:spacing w:after="0" w:line="240" w:lineRule="auto"/>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autoSpaceDE w:val="0"/>
              <w:autoSpaceDN w:val="0"/>
              <w:adjustRightInd w:val="0"/>
              <w:spacing w:after="0" w:line="240" w:lineRule="auto"/>
              <w:rPr>
                <w:sz w:val="20"/>
              </w:rPr>
            </w:pPr>
            <w:r w:rsidRPr="002A38A2">
              <w:rPr>
                <w:rFonts w:ascii="Times New Roman" w:hAnsi="Times New Roman" w:cs="Times New Roman"/>
                <w:sz w:val="20"/>
              </w:rPr>
              <w:t xml:space="preserve">0,4 м слева и (или) справа от внешнего края габаритных огней, или выступающие за габаритную длину транспортного средства более чем на 1,0 м </w:t>
            </w:r>
            <w:r w:rsidRPr="002A38A2">
              <w:rPr>
                <w:rFonts w:ascii="Times New Roman" w:hAnsi="Times New Roman" w:cs="Times New Roman"/>
                <w:sz w:val="20"/>
              </w:rPr>
              <w:lastRenderedPageBreak/>
              <w:t>спереди и (или) сзади.</w:t>
            </w:r>
          </w:p>
        </w:tc>
      </w:tr>
      <w:tr w:rsidR="00E73742" w:rsidRPr="002A38A2" w:rsidTr="00E73742">
        <w:trPr>
          <w:trHeight w:val="297"/>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16</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специальным транспортным средствам для коммунального хозяйства и содержания дорог</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E6096F">
              <w:rPr>
                <w:rFonts w:ascii="Times New Roman" w:eastAsia="TimesNewRomanPSMT" w:hAnsi="Times New Roman" w:cs="Times New Roman"/>
                <w:sz w:val="20"/>
                <w:szCs w:val="20"/>
              </w:rPr>
              <w:t>световозвращателями</w:t>
            </w:r>
            <w:proofErr w:type="spellEnd"/>
            <w:r w:rsidRPr="00E6096F">
              <w:rPr>
                <w:rFonts w:ascii="Times New Roman" w:eastAsia="TimesNewRomanPSMT" w:hAnsi="Times New Roman" w:cs="Times New Roman"/>
                <w:sz w:val="20"/>
                <w:szCs w:val="20"/>
              </w:rPr>
              <w:t xml:space="preserve"> класса </w:t>
            </w:r>
            <w:r w:rsidRPr="00E6096F">
              <w:rPr>
                <w:rFonts w:ascii="Times New Roman" w:eastAsia="TimesNewRomanPSMT" w:hAnsi="Times New Roman" w:cs="Times New Roman"/>
                <w:sz w:val="20"/>
                <w:szCs w:val="20"/>
              </w:rPr>
              <w:lastRenderedPageBreak/>
              <w:t xml:space="preserve">IА по Правилам ЕЭК ООН № 3, или габаритными фонарями с освещающей поверхностью, направленной вперед и назад, или </w:t>
            </w:r>
            <w:proofErr w:type="spellStart"/>
            <w:r w:rsidRPr="00E6096F">
              <w:rPr>
                <w:rFonts w:ascii="Times New Roman" w:eastAsia="TimesNewRomanPSMT" w:hAnsi="Times New Roman" w:cs="Times New Roman"/>
                <w:sz w:val="20"/>
                <w:szCs w:val="20"/>
              </w:rPr>
              <w:t>световозвращающей</w:t>
            </w:r>
            <w:proofErr w:type="spellEnd"/>
            <w:r w:rsidRPr="00E6096F">
              <w:rPr>
                <w:rFonts w:ascii="Times New Roman" w:eastAsia="TimesNewRomanPSMT" w:hAnsi="Times New Roman" w:cs="Times New Roman"/>
                <w:sz w:val="20"/>
                <w:szCs w:val="20"/>
              </w:rPr>
              <w:t xml:space="preserve"> маркировкой по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Правилам ЕЭК ООН № 104;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E6096F">
              <w:rPr>
                <w:rFonts w:ascii="Times New Roman" w:hAnsi="Times New Roman" w:cs="Times New Roman"/>
                <w:sz w:val="20"/>
                <w:szCs w:val="20"/>
              </w:rPr>
              <w:t xml:space="preserve">на государственном языке страны – члена ТС.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rsidR="00E73742"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Количество и расположение проблесковых маячков должны обеспечивать их видимость на угол 360° в горизонтальной плоскости, проходящей через це</w:t>
            </w:r>
            <w:r w:rsidR="00F77C4B" w:rsidRPr="00E6096F">
              <w:rPr>
                <w:rFonts w:ascii="Times New Roman" w:eastAsia="TimesNewRomanPSMT" w:hAnsi="Times New Roman" w:cs="Times New Roman"/>
                <w:sz w:val="20"/>
                <w:szCs w:val="20"/>
              </w:rPr>
              <w:t xml:space="preserve">нтр источника излучения света. </w:t>
            </w:r>
          </w:p>
          <w:p w:rsidR="00E6096F" w:rsidRPr="00E6096F" w:rsidRDefault="00E6096F" w:rsidP="00E6096F">
            <w:pPr>
              <w:autoSpaceDE w:val="0"/>
              <w:autoSpaceDN w:val="0"/>
              <w:adjustRightInd w:val="0"/>
              <w:spacing w:after="0" w:line="240" w:lineRule="auto"/>
              <w:rPr>
                <w:rFonts w:ascii="Times New Roman" w:eastAsia="TimesNewRomanPSMT" w:hAnsi="Times New Roman" w:cs="Times New Roman"/>
                <w:sz w:val="20"/>
                <w:szCs w:val="20"/>
              </w:rPr>
            </w:pPr>
          </w:p>
        </w:tc>
        <w:tc>
          <w:tcPr>
            <w:tcW w:w="2835" w:type="dxa"/>
            <w:shd w:val="clear" w:color="auto" w:fill="auto"/>
          </w:tcPr>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sz w:val="20"/>
                <w:szCs w:val="20"/>
              </w:rPr>
              <w:lastRenderedPageBreak/>
              <w:t xml:space="preserve">ТР ТС 018/2011 </w:t>
            </w:r>
            <w:r w:rsidRPr="002A38A2">
              <w:rPr>
                <w:rFonts w:ascii="Times New Roman" w:hAnsi="Times New Roman" w:cs="Times New Roman"/>
                <w:i/>
                <w:sz w:val="20"/>
                <w:szCs w:val="20"/>
              </w:rPr>
              <w:t>Приложение № 8 п. 16</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4.16</w:t>
            </w:r>
          </w:p>
          <w:p w:rsidR="00A76698" w:rsidRPr="002A38A2" w:rsidRDefault="00A76698" w:rsidP="00E73742">
            <w:pPr>
              <w:spacing w:after="0" w:line="240" w:lineRule="auto"/>
              <w:rPr>
                <w:rFonts w:ascii="Times New Roman" w:hAnsi="Times New Roman" w:cs="Times New Roman"/>
                <w:b/>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Default="00E73742" w:rsidP="00E73742">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31544-2012;</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п.5.14.1, 5.14.2</w:t>
            </w:r>
          </w:p>
          <w:p w:rsidR="00A76698" w:rsidRPr="000F171C" w:rsidRDefault="00A76698" w:rsidP="00E73742">
            <w:pPr>
              <w:spacing w:line="240" w:lineRule="auto"/>
              <w:rPr>
                <w:rFonts w:ascii="Times New Roman" w:hAnsi="Times New Roman" w:cs="Times New Roman"/>
                <w:sz w:val="20"/>
                <w:szCs w:val="20"/>
              </w:rPr>
            </w:pPr>
          </w:p>
          <w:p w:rsidR="00E73742" w:rsidRPr="000F171C" w:rsidRDefault="00E73742" w:rsidP="00E73742">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4E2B35" w:rsidRDefault="00E73742" w:rsidP="00E73742">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 104, приложения 4-7</w:t>
            </w:r>
          </w:p>
          <w:p w:rsidR="00E73742" w:rsidRPr="004E2B35" w:rsidRDefault="004E2B35" w:rsidP="005F7ADC">
            <w:pPr>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autoSpaceDE w:val="0"/>
              <w:autoSpaceDN w:val="0"/>
              <w:adjustRightInd w:val="0"/>
              <w:spacing w:after="0" w:line="240" w:lineRule="auto"/>
              <w:rPr>
                <w:sz w:val="20"/>
              </w:rPr>
            </w:pPr>
            <w:r w:rsidRPr="002A38A2">
              <w:rPr>
                <w:rFonts w:ascii="Times New Roman" w:hAnsi="Times New Roman" w:cs="Times New Roman"/>
                <w:sz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E73742" w:rsidRPr="002A38A2"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p>
          <w:p w:rsidR="00E73742" w:rsidRPr="002A38A2"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Расположение проблесковых маячков должны обеспечивать их видимость на угол 360° </w:t>
            </w:r>
          </w:p>
          <w:p w:rsidR="00E73742" w:rsidRPr="002A38A2"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p>
          <w:p w:rsidR="00E73742" w:rsidRPr="002A38A2" w:rsidRDefault="00E73742" w:rsidP="00E73742">
            <w:pPr>
              <w:autoSpaceDE w:val="0"/>
              <w:autoSpaceDN w:val="0"/>
              <w:adjustRightInd w:val="0"/>
              <w:spacing w:after="0" w:line="240" w:lineRule="auto"/>
              <w:rPr>
                <w:rFonts w:ascii="Times New Roman" w:hAnsi="Times New Roman" w:cs="Times New Roman"/>
                <w:sz w:val="20"/>
                <w:szCs w:val="20"/>
              </w:rPr>
            </w:pPr>
            <w:r w:rsidRPr="002A38A2">
              <w:rPr>
                <w:rFonts w:ascii="Times New Roman" w:eastAsia="TimesNewRomanPSMT" w:hAnsi="Times New Roman" w:cs="Times New Roman"/>
                <w:sz w:val="20"/>
                <w:szCs w:val="20"/>
              </w:rPr>
              <w:t xml:space="preserve">полосы одинаковой ширины от 30 до 100 мм, угол их наклона 45 </w:t>
            </w:r>
            <w:r w:rsidRPr="002A38A2">
              <w:rPr>
                <w:rFonts w:ascii="Times New Roman" w:eastAsia="TimesNewRomanPSMT" w:hAnsi="Times New Roman" w:cs="Times New Roman"/>
                <w:sz w:val="20"/>
                <w:szCs w:val="20"/>
              </w:rPr>
              <w:lastRenderedPageBreak/>
              <w:t>± 5° наружу и вниз</w:t>
            </w:r>
          </w:p>
        </w:tc>
      </w:tr>
      <w:tr w:rsidR="00E73742" w:rsidRPr="002A38A2" w:rsidTr="00F77C4B">
        <w:trPr>
          <w:trHeight w:val="276"/>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17</w:t>
            </w:r>
          </w:p>
        </w:tc>
        <w:tc>
          <w:tcPr>
            <w:tcW w:w="2694" w:type="dxa"/>
            <w:shd w:val="clear" w:color="auto" w:fill="auto"/>
          </w:tcPr>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w:t>
            </w:r>
            <w:r>
              <w:rPr>
                <w:rFonts w:ascii="Times New Roman" w:hAnsi="Times New Roman" w:cs="Times New Roman"/>
                <w:b/>
                <w:sz w:val="20"/>
                <w:szCs w:val="20"/>
              </w:rPr>
              <w:t xml:space="preserve">колесных транспортных средств: </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Дополнительные требования к транспортным </w:t>
            </w:r>
            <w:proofErr w:type="gramStart"/>
            <w:r w:rsidRPr="00E6096F">
              <w:rPr>
                <w:rFonts w:ascii="Times New Roman" w:eastAsia="Times New Roman" w:hAnsi="Times New Roman" w:cs="Times New Roman"/>
                <w:sz w:val="20"/>
                <w:szCs w:val="20"/>
                <w:lang w:eastAsia="ko-KR"/>
              </w:rPr>
              <w:t>средствам  для</w:t>
            </w:r>
            <w:proofErr w:type="gramEnd"/>
            <w:r w:rsidRPr="00E6096F">
              <w:rPr>
                <w:rFonts w:ascii="Times New Roman" w:eastAsia="Times New Roman" w:hAnsi="Times New Roman" w:cs="Times New Roman"/>
                <w:sz w:val="20"/>
                <w:szCs w:val="20"/>
                <w:lang w:eastAsia="ko-KR"/>
              </w:rPr>
              <w:t xml:space="preserve"> перевозки грузов с использованием  прицепа-роспуска</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повреждений или неработоспособности лебедок, зажимов и других механизмов крепления груза;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eastAsia="TimesNewRomanPSMT" w:hAnsi="Times New Roman" w:cs="Times New Roman"/>
                <w:sz w:val="20"/>
                <w:szCs w:val="20"/>
              </w:rPr>
              <w:lastRenderedPageBreak/>
              <w:t>- Отсутствие наращивания стоек коника, нарушения крепления стоек коника, крестовой сцепки, цепей и троса стоек коника;</w:t>
            </w: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17</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4.17</w:t>
            </w:r>
          </w:p>
          <w:p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0F171C"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ТР ТС 018/2011</w:t>
            </w:r>
          </w:p>
          <w:p w:rsidR="00A76698" w:rsidRPr="002A38A2"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12.2.102-89, п. </w:t>
            </w:r>
            <w:proofErr w:type="gramStart"/>
            <w:r w:rsidRPr="000F171C">
              <w:rPr>
                <w:rFonts w:ascii="Times New Roman" w:hAnsi="Times New Roman" w:cs="Times New Roman"/>
                <w:sz w:val="20"/>
                <w:szCs w:val="20"/>
              </w:rPr>
              <w:t>7;</w:t>
            </w:r>
            <w:r w:rsidR="00A76698" w:rsidRPr="00A76698">
              <w:rPr>
                <w:rFonts w:ascii="Times New Roman" w:hAnsi="Times New Roman" w:cs="Times New Roman"/>
                <w:sz w:val="20"/>
                <w:szCs w:val="20"/>
              </w:rPr>
              <w:t xml:space="preserve">   </w:t>
            </w:r>
            <w:proofErr w:type="gramEnd"/>
            <w:r w:rsidR="00A76698" w:rsidRPr="00A76698">
              <w:rPr>
                <w:rFonts w:ascii="Times New Roman" w:hAnsi="Times New Roman" w:cs="Times New Roman"/>
                <w:sz w:val="20"/>
                <w:szCs w:val="20"/>
              </w:rPr>
              <w:t xml:space="preserve">           </w:t>
            </w:r>
            <w:r w:rsidR="00A76698">
              <w:rPr>
                <w:rFonts w:ascii="Times New Roman" w:hAnsi="Times New Roman" w:cs="Times New Roman"/>
                <w:sz w:val="20"/>
                <w:szCs w:val="20"/>
              </w:rPr>
              <w:t>ГОСТ Р 33</w:t>
            </w:r>
            <w:r w:rsidR="00A76698" w:rsidRPr="0021480D">
              <w:rPr>
                <w:rFonts w:ascii="Times New Roman" w:hAnsi="Times New Roman" w:cs="Times New Roman"/>
                <w:sz w:val="20"/>
                <w:szCs w:val="20"/>
              </w:rPr>
              <w:t>997</w:t>
            </w:r>
            <w:r w:rsidR="00A76698">
              <w:rPr>
                <w:rFonts w:ascii="Times New Roman" w:hAnsi="Times New Roman" w:cs="Times New Roman"/>
                <w:sz w:val="20"/>
                <w:szCs w:val="20"/>
              </w:rPr>
              <w:t>- 2016</w:t>
            </w:r>
            <w:r w:rsidR="00A76698" w:rsidRPr="00756BAD">
              <w:rPr>
                <w:rFonts w:ascii="Times New Roman" w:hAnsi="Times New Roman" w:cs="Times New Roman"/>
                <w:sz w:val="20"/>
                <w:szCs w:val="20"/>
              </w:rPr>
              <w:t xml:space="preserve"> </w:t>
            </w:r>
            <w:r w:rsidR="006944BC">
              <w:rPr>
                <w:rFonts w:ascii="Times New Roman" w:hAnsi="Times New Roman" w:cs="Times New Roman"/>
                <w:sz w:val="20"/>
                <w:szCs w:val="20"/>
              </w:rPr>
              <w:t xml:space="preserve"> п.5.15.6</w:t>
            </w:r>
          </w:p>
          <w:p w:rsidR="00A76698" w:rsidRPr="000F171C" w:rsidRDefault="00A76698" w:rsidP="005F7ADC">
            <w:pPr>
              <w:spacing w:after="0" w:line="240" w:lineRule="auto"/>
              <w:rPr>
                <w:rFonts w:ascii="Times New Roman" w:hAnsi="Times New Roman" w:cs="Times New Roman"/>
                <w:sz w:val="20"/>
                <w:szCs w:val="20"/>
              </w:rPr>
            </w:pPr>
          </w:p>
          <w:p w:rsidR="005F7ADC"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70, п. 7, приложения 4-7</w:t>
            </w:r>
          </w:p>
          <w:p w:rsidR="00E73742" w:rsidRPr="005F7ADC" w:rsidRDefault="004E2B35" w:rsidP="005F7AD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spacing w:after="0" w:line="240" w:lineRule="auto"/>
              <w:ind w:right="153"/>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Не менее</w:t>
            </w: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&lt;100 мм </w:t>
            </w: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409"/>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18</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М2</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автоэвакуаторам</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разрушений проушин для дополнительной увязки канатами (тросами) перевозимых автомобилей и машин;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опорного устройства и фиксаторов крепления опор в транспортном положении;</w:t>
            </w:r>
          </w:p>
          <w:p w:rsidR="00E73742"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p w:rsidR="00E6096F" w:rsidRPr="00E6096F" w:rsidRDefault="00E6096F"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18</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sidRPr="000F171C">
              <w:rPr>
                <w:rFonts w:ascii="Times New Roman" w:hAnsi="Times New Roman" w:cs="Times New Roman"/>
                <w:sz w:val="20"/>
                <w:szCs w:val="20"/>
              </w:rPr>
              <w:t>п. 4</w:t>
            </w:r>
            <w:r w:rsidR="004E2B35">
              <w:rPr>
                <w:rFonts w:ascii="Times New Roman" w:hAnsi="Times New Roman" w:cs="Times New Roman"/>
                <w:sz w:val="20"/>
                <w:szCs w:val="20"/>
              </w:rPr>
              <w:t>.18</w:t>
            </w:r>
          </w:p>
          <w:p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Pr="000F171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6944BC" w:rsidRDefault="004E2B35" w:rsidP="005F7AD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ГОСТ 23941-2002, п. 5</w:t>
            </w:r>
            <w:r w:rsidR="00A76698">
              <w:rPr>
                <w:rFonts w:ascii="Times New Roman" w:hAnsi="Times New Roman" w:cs="Times New Roman"/>
                <w:sz w:val="20"/>
                <w:szCs w:val="20"/>
              </w:rPr>
              <w:t>.18</w:t>
            </w:r>
          </w:p>
          <w:p w:rsidR="00E73742" w:rsidRPr="006944BC" w:rsidRDefault="006944BC" w:rsidP="005F7ADC">
            <w:pPr>
              <w:spacing w:after="0" w:line="240" w:lineRule="auto"/>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п.5.15.7</w:t>
            </w: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297"/>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19</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с грузоподъемными устройствами</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i/>
                <w:sz w:val="20"/>
                <w:szCs w:val="20"/>
              </w:rPr>
            </w:pPr>
            <w:r w:rsidRPr="00E6096F">
              <w:rPr>
                <w:rFonts w:ascii="Times New Roman" w:eastAsia="TimesNewRomanPSMT" w:hAnsi="Times New Roman" w:cs="Times New Roman"/>
                <w:sz w:val="20"/>
                <w:szCs w:val="20"/>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E6096F">
              <w:rPr>
                <w:rFonts w:ascii="Times New Roman" w:eastAsia="TimesNewRomanPSMT" w:hAnsi="Times New Roman" w:cs="Times New Roman"/>
                <w:i/>
                <w:sz w:val="20"/>
                <w:szCs w:val="20"/>
              </w:rPr>
              <w:t>в соответствии с пунктом 2.3 приложения № 6:</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Для предотвращения опасных ситуаций необходимо: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Обозначать с помощью знаков безопасности места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lastRenderedPageBreak/>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Окрашивание узлов и элементов оборудования, машин,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в эксплуатации, проводит эксплуатирующая их организация. </w:t>
            </w:r>
          </w:p>
          <w:p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Необходимо применять следующие сигнальные цвета: </w:t>
            </w:r>
          </w:p>
          <w:p w:rsidR="00E73742"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красный, желтый, зеленый, синий. Для усиления зрительного восприятия </w:t>
            </w:r>
            <w:proofErr w:type="spellStart"/>
            <w:r w:rsidRPr="00E6096F">
              <w:rPr>
                <w:rFonts w:ascii="Times New Roman" w:hAnsi="Times New Roman" w:cs="Times New Roman"/>
                <w:i/>
                <w:sz w:val="20"/>
                <w:szCs w:val="20"/>
              </w:rPr>
              <w:t>цветографических</w:t>
            </w:r>
            <w:proofErr w:type="spellEnd"/>
            <w:r w:rsidRPr="00E6096F">
              <w:rPr>
                <w:rFonts w:ascii="Times New Roman" w:hAnsi="Times New Roman" w:cs="Times New Roman"/>
                <w:i/>
                <w:sz w:val="20"/>
                <w:szCs w:val="20"/>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w:t>
            </w:r>
            <w:r w:rsidR="00F77C4B" w:rsidRPr="00E6096F">
              <w:rPr>
                <w:rFonts w:ascii="Times New Roman" w:hAnsi="Times New Roman" w:cs="Times New Roman"/>
                <w:i/>
                <w:sz w:val="20"/>
                <w:szCs w:val="20"/>
              </w:rPr>
              <w:t>символов и поясняющих надписей.</w:t>
            </w:r>
          </w:p>
          <w:p w:rsidR="00E6096F" w:rsidRPr="00E6096F" w:rsidRDefault="00E6096F" w:rsidP="00E6096F">
            <w:pPr>
              <w:autoSpaceDE w:val="0"/>
              <w:autoSpaceDN w:val="0"/>
              <w:adjustRightInd w:val="0"/>
              <w:spacing w:after="0" w:line="240" w:lineRule="auto"/>
              <w:rPr>
                <w:rFonts w:ascii="Times New Roman" w:hAnsi="Times New Roman" w:cs="Times New Roman"/>
                <w:i/>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Pr="002A38A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19</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6 п. 2.3</w:t>
            </w:r>
          </w:p>
          <w:p w:rsidR="004E2B35" w:rsidRPr="002A38A2" w:rsidRDefault="00A76698" w:rsidP="004E2B35">
            <w:pPr>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4.19</w:t>
            </w:r>
          </w:p>
          <w:p w:rsidR="00A76698" w:rsidRPr="002A38A2" w:rsidRDefault="00A76698" w:rsidP="00A76698">
            <w:pPr>
              <w:spacing w:after="0" w:line="240" w:lineRule="auto"/>
              <w:ind w:right="153"/>
              <w:rPr>
                <w:rFonts w:ascii="Times New Roman" w:hAnsi="Times New Roman" w:cs="Times New Roman"/>
                <w:sz w:val="20"/>
                <w:szCs w:val="20"/>
              </w:rPr>
            </w:pPr>
          </w:p>
          <w:p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6944BC" w:rsidRDefault="00E73742" w:rsidP="005F7ADC">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Р 12.4.026-2015, п. </w:t>
            </w:r>
            <w:proofErr w:type="gramStart"/>
            <w:r w:rsidRPr="000F171C">
              <w:rPr>
                <w:rFonts w:ascii="Times New Roman" w:hAnsi="Times New Roman" w:cs="Times New Roman"/>
                <w:sz w:val="20"/>
                <w:szCs w:val="20"/>
              </w:rPr>
              <w:t>11;</w:t>
            </w:r>
            <w:r w:rsidR="00A76698">
              <w:rPr>
                <w:rFonts w:ascii="Times New Roman" w:hAnsi="Times New Roman" w:cs="Times New Roman"/>
                <w:sz w:val="20"/>
                <w:szCs w:val="20"/>
              </w:rPr>
              <w:t xml:space="preserve">  ГОСТ</w:t>
            </w:r>
            <w:proofErr w:type="gramEnd"/>
            <w:r w:rsidR="00A76698">
              <w:rPr>
                <w:rFonts w:ascii="Times New Roman" w:hAnsi="Times New Roman" w:cs="Times New Roman"/>
                <w:sz w:val="20"/>
                <w:szCs w:val="20"/>
              </w:rPr>
              <w:t xml:space="preserve"> Р 33</w:t>
            </w:r>
            <w:r w:rsidR="00A76698" w:rsidRPr="0021480D">
              <w:rPr>
                <w:rFonts w:ascii="Times New Roman" w:hAnsi="Times New Roman" w:cs="Times New Roman"/>
                <w:sz w:val="20"/>
                <w:szCs w:val="20"/>
              </w:rPr>
              <w:t>997</w:t>
            </w:r>
            <w:r w:rsidR="00A76698">
              <w:rPr>
                <w:rFonts w:ascii="Times New Roman" w:hAnsi="Times New Roman" w:cs="Times New Roman"/>
                <w:sz w:val="20"/>
                <w:szCs w:val="20"/>
              </w:rPr>
              <w:t>- 2016</w:t>
            </w:r>
            <w:r w:rsidR="00A76698" w:rsidRPr="00756BAD">
              <w:rPr>
                <w:rFonts w:ascii="Times New Roman" w:hAnsi="Times New Roman" w:cs="Times New Roman"/>
                <w:sz w:val="20"/>
                <w:szCs w:val="20"/>
              </w:rPr>
              <w:t xml:space="preserve"> </w:t>
            </w:r>
            <w:r w:rsidR="006944BC">
              <w:rPr>
                <w:rFonts w:ascii="Times New Roman" w:hAnsi="Times New Roman" w:cs="Times New Roman"/>
                <w:sz w:val="20"/>
                <w:szCs w:val="20"/>
              </w:rPr>
              <w:t xml:space="preserve"> п.5.15.8, 5.15.9</w:t>
            </w:r>
          </w:p>
          <w:p w:rsidR="00A76698" w:rsidRPr="002A38A2" w:rsidRDefault="00A76698" w:rsidP="005F7ADC">
            <w:pPr>
              <w:spacing w:after="0" w:line="240" w:lineRule="auto"/>
              <w:rPr>
                <w:rFonts w:ascii="Times New Roman" w:hAnsi="Times New Roman" w:cs="Times New Roman"/>
                <w:sz w:val="20"/>
                <w:szCs w:val="20"/>
              </w:rPr>
            </w:pPr>
          </w:p>
          <w:p w:rsidR="00A76698" w:rsidRPr="000F171C" w:rsidRDefault="00A76698" w:rsidP="005F7ADC">
            <w:pPr>
              <w:spacing w:after="0" w:line="240" w:lineRule="auto"/>
              <w:rPr>
                <w:rFonts w:ascii="Times New Roman" w:hAnsi="Times New Roman" w:cs="Times New Roman"/>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E73742" w:rsidRPr="002A38A2" w:rsidTr="00E73742">
        <w:trPr>
          <w:trHeight w:val="676"/>
        </w:trPr>
        <w:tc>
          <w:tcPr>
            <w:tcW w:w="675" w:type="dxa"/>
            <w:shd w:val="clear" w:color="auto" w:fill="auto"/>
          </w:tcPr>
          <w:p w:rsidR="00E73742" w:rsidRPr="002A38A2" w:rsidRDefault="004503A6"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20</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Фиксирование запорного устройства загрузочного люка цистерны в закрытом и открытом положениях;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допускаются: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lastRenderedPageBreak/>
              <w:t xml:space="preserve">Повреждения крышек загрузочных люков, их запоров и деталей уплотнения;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Отсутствие заземляющих устройств на цистернах для перевозки пищевых жидкостей;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w:t>
            </w:r>
            <w:r w:rsidR="00F77C4B" w:rsidRPr="00E6096F">
              <w:rPr>
                <w:rFonts w:ascii="Times New Roman" w:eastAsia="TimesNewRomanPSMT" w:hAnsi="Times New Roman" w:cs="Times New Roman"/>
                <w:sz w:val="20"/>
                <w:szCs w:val="20"/>
              </w:rPr>
              <w:t xml:space="preserve"> соединений цистерны и рукавов.</w:t>
            </w:r>
          </w:p>
          <w:p w:rsidR="005F7ADC" w:rsidRPr="00E6096F" w:rsidRDefault="005F7ADC" w:rsidP="00E6096F">
            <w:pPr>
              <w:autoSpaceDE w:val="0"/>
              <w:autoSpaceDN w:val="0"/>
              <w:adjustRightInd w:val="0"/>
              <w:spacing w:after="0" w:line="240" w:lineRule="auto"/>
              <w:rPr>
                <w:rFonts w:ascii="Times New Roman" w:eastAsia="TimesNewRomanPSMT"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21</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w:t>
            </w:r>
            <w:r w:rsidR="004E2B35" w:rsidRPr="00756BAD">
              <w:rPr>
                <w:rFonts w:ascii="Times New Roman" w:hAnsi="Times New Roman" w:cs="Times New Roman"/>
                <w:sz w:val="20"/>
                <w:szCs w:val="20"/>
              </w:rPr>
              <w:t>.2</w:t>
            </w:r>
            <w:r w:rsidR="004E2B35">
              <w:rPr>
                <w:rFonts w:ascii="Times New Roman" w:hAnsi="Times New Roman" w:cs="Times New Roman"/>
                <w:sz w:val="20"/>
                <w:szCs w:val="20"/>
              </w:rPr>
              <w:t>1</w:t>
            </w:r>
          </w:p>
          <w:p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9218-</w:t>
            </w:r>
            <w:proofErr w:type="gramStart"/>
            <w:r w:rsidRPr="000F171C">
              <w:rPr>
                <w:rFonts w:ascii="Times New Roman" w:hAnsi="Times New Roman" w:cs="Times New Roman"/>
                <w:sz w:val="20"/>
                <w:szCs w:val="20"/>
              </w:rPr>
              <w:t>2015,  п.</w:t>
            </w:r>
            <w:proofErr w:type="gramEnd"/>
            <w:r w:rsidRPr="000F171C">
              <w:rPr>
                <w:rFonts w:ascii="Times New Roman" w:hAnsi="Times New Roman" w:cs="Times New Roman"/>
                <w:sz w:val="20"/>
                <w:szCs w:val="20"/>
              </w:rPr>
              <w:t xml:space="preserve"> 6</w:t>
            </w:r>
          </w:p>
          <w:p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п.5.17.1</w:t>
            </w:r>
          </w:p>
          <w:p w:rsidR="00A76698" w:rsidRPr="000F171C" w:rsidRDefault="00A76698"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5F7ADC">
        <w:trPr>
          <w:trHeight w:val="556"/>
        </w:trPr>
        <w:tc>
          <w:tcPr>
            <w:tcW w:w="675" w:type="dxa"/>
            <w:shd w:val="clear" w:color="auto" w:fill="auto"/>
          </w:tcPr>
          <w:p w:rsidR="00E73742" w:rsidRPr="002A38A2" w:rsidRDefault="004503A6"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 для перевозки и заправки нефтепродуктов</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Автоцистерна должна быть оборудована проблесковым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маячком оранжевого цвета.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Не допускается: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Демонтаж или разрушения элементов защиты мест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подсоединения и контактов электрических проводов;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в раздаточных рукавах заглушек для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предотвращения вытекания топлив</w:t>
            </w:r>
            <w:r w:rsidR="00F77C4B" w:rsidRPr="00E6096F">
              <w:rPr>
                <w:rFonts w:ascii="Times New Roman" w:hAnsi="Times New Roman" w:cs="Times New Roman"/>
                <w:sz w:val="20"/>
                <w:szCs w:val="20"/>
              </w:rPr>
              <w:t xml:space="preserve">а. </w:t>
            </w:r>
          </w:p>
          <w:p w:rsidR="005F7ADC" w:rsidRPr="00E6096F" w:rsidRDefault="005F7ADC"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22</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4.22</w:t>
            </w:r>
          </w:p>
          <w:p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E73742" w:rsidRDefault="00E73742" w:rsidP="00E73742">
            <w:pPr>
              <w:spacing w:line="240" w:lineRule="auto"/>
              <w:rPr>
                <w:rFonts w:ascii="Times New Roman" w:hAnsi="Times New Roman" w:cs="Times New Roman"/>
                <w:sz w:val="20"/>
                <w:szCs w:val="20"/>
              </w:rPr>
            </w:pPr>
            <w:r w:rsidRPr="000F171C">
              <w:rPr>
                <w:rFonts w:ascii="Times New Roman" w:hAnsi="Times New Roman" w:cs="Times New Roman"/>
                <w:sz w:val="20"/>
                <w:szCs w:val="20"/>
              </w:rPr>
              <w:t>СТБ ЕН 13081-2006;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13082-2006;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13083-2006;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13922-2006;</w:t>
            </w:r>
            <w:r>
              <w:rPr>
                <w:rFonts w:ascii="Times New Roman" w:hAnsi="Times New Roman" w:cs="Times New Roman"/>
                <w:sz w:val="20"/>
                <w:szCs w:val="20"/>
              </w:rPr>
              <w:t xml:space="preserve"> </w:t>
            </w:r>
            <w:r w:rsidRPr="000F171C">
              <w:rPr>
                <w:rFonts w:ascii="Times New Roman" w:hAnsi="Times New Roman" w:cs="Times New Roman"/>
                <w:sz w:val="20"/>
                <w:szCs w:val="20"/>
              </w:rPr>
              <w:t xml:space="preserve">ГОСТ 25560-82, п. </w:t>
            </w:r>
            <w:proofErr w:type="gramStart"/>
            <w:r w:rsidRPr="000F171C">
              <w:rPr>
                <w:rFonts w:ascii="Times New Roman" w:hAnsi="Times New Roman" w:cs="Times New Roman"/>
                <w:sz w:val="20"/>
                <w:szCs w:val="20"/>
              </w:rPr>
              <w:t>6;</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0F171C">
              <w:rPr>
                <w:rFonts w:ascii="Times New Roman" w:hAnsi="Times New Roman" w:cs="Times New Roman"/>
                <w:sz w:val="20"/>
                <w:szCs w:val="20"/>
              </w:rPr>
              <w:t>ГОСТ 25570-82, приложение 2</w:t>
            </w:r>
          </w:p>
          <w:p w:rsidR="006944BC" w:rsidRDefault="00440DB6" w:rsidP="006944BC">
            <w:pPr>
              <w:spacing w:line="240" w:lineRule="auto"/>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.5.17.1, 5.17.2, 5.17.3</w:t>
            </w:r>
          </w:p>
          <w:p w:rsidR="00440DB6" w:rsidRPr="002A38A2" w:rsidRDefault="00440DB6" w:rsidP="00440DB6">
            <w:pPr>
              <w:spacing w:after="0" w:line="240" w:lineRule="auto"/>
              <w:ind w:right="153"/>
              <w:rPr>
                <w:rFonts w:ascii="Times New Roman" w:hAnsi="Times New Roman" w:cs="Times New Roman"/>
                <w:sz w:val="20"/>
                <w:szCs w:val="20"/>
              </w:rPr>
            </w:pPr>
          </w:p>
          <w:p w:rsidR="00270926" w:rsidRDefault="00270926" w:rsidP="00270926">
            <w:pPr>
              <w:spacing w:line="240" w:lineRule="auto"/>
              <w:jc w:val="right"/>
              <w:rPr>
                <w:rFonts w:ascii="Times New Roman" w:hAnsi="Times New Roman" w:cs="Times New Roman"/>
                <w:sz w:val="20"/>
                <w:szCs w:val="20"/>
              </w:rPr>
            </w:pPr>
          </w:p>
          <w:p w:rsidR="00440DB6" w:rsidRPr="000F171C" w:rsidRDefault="00270926" w:rsidP="00270926">
            <w:pPr>
              <w:spacing w:line="240" w:lineRule="auto"/>
              <w:jc w:val="right"/>
              <w:rPr>
                <w:rFonts w:ascii="Times New Roman" w:hAnsi="Times New Roman" w:cs="Times New Roman"/>
                <w:sz w:val="20"/>
                <w:szCs w:val="20"/>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left="-107" w:right="-108"/>
              <w:jc w:val="center"/>
              <w:rPr>
                <w:rFonts w:ascii="Times New Roman" w:hAnsi="Times New Roman" w:cs="Times New Roman"/>
                <w:sz w:val="20"/>
                <w:szCs w:val="20"/>
              </w:rPr>
            </w:pPr>
          </w:p>
          <w:p w:rsidR="00E73742" w:rsidRPr="002A38A2" w:rsidRDefault="00E73742" w:rsidP="00E73742">
            <w:pPr>
              <w:spacing w:after="0" w:line="240" w:lineRule="auto"/>
              <w:ind w:left="-107" w:right="-108"/>
              <w:jc w:val="center"/>
              <w:rPr>
                <w:rFonts w:ascii="Times New Roman" w:hAnsi="Times New Roman" w:cs="Times New Roman"/>
                <w:sz w:val="20"/>
                <w:szCs w:val="20"/>
              </w:rPr>
            </w:pPr>
          </w:p>
          <w:p w:rsidR="00E73742" w:rsidRPr="002A38A2" w:rsidRDefault="00E73742" w:rsidP="00E73742">
            <w:pPr>
              <w:spacing w:after="0" w:line="240" w:lineRule="auto"/>
              <w:ind w:left="-107" w:right="-108"/>
              <w:jc w:val="center"/>
              <w:rPr>
                <w:rFonts w:ascii="Times New Roman" w:hAnsi="Times New Roman" w:cs="Times New Roman"/>
                <w:sz w:val="20"/>
                <w:szCs w:val="20"/>
              </w:rPr>
            </w:pPr>
          </w:p>
          <w:p w:rsidR="00E73742" w:rsidRPr="002A38A2" w:rsidRDefault="00E73742" w:rsidP="00E73742">
            <w:pPr>
              <w:spacing w:after="0" w:line="240" w:lineRule="auto"/>
              <w:ind w:left="-107" w:right="-108"/>
              <w:jc w:val="center"/>
              <w:rPr>
                <w:rFonts w:ascii="Times New Roman" w:hAnsi="Times New Roman" w:cs="Times New Roman"/>
                <w:sz w:val="20"/>
                <w:szCs w:val="20"/>
              </w:rPr>
            </w:pPr>
          </w:p>
        </w:tc>
      </w:tr>
      <w:tr w:rsidR="00E73742" w:rsidRPr="002A38A2" w:rsidTr="00E73742">
        <w:trPr>
          <w:trHeight w:val="439"/>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23</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О2</w:t>
            </w:r>
          </w:p>
          <w:p w:rsidR="00E73742" w:rsidRPr="002A38A2" w:rsidRDefault="00E73742" w:rsidP="00E73742">
            <w:pPr>
              <w:spacing w:after="0" w:line="240" w:lineRule="auto"/>
              <w:ind w:right="153"/>
              <w:rPr>
                <w:rFonts w:ascii="Times New Roman" w:hAnsi="Times New Roman" w:cs="Times New Roman"/>
                <w:sz w:val="20"/>
                <w:szCs w:val="20"/>
              </w:rPr>
            </w:pPr>
          </w:p>
          <w:p w:rsidR="00E73742" w:rsidRPr="002A38A2" w:rsidRDefault="00E73742" w:rsidP="00E73742">
            <w:pPr>
              <w:spacing w:after="0" w:line="240" w:lineRule="auto"/>
              <w:ind w:right="153"/>
              <w:rPr>
                <w:rFonts w:ascii="Times New Roman" w:hAnsi="Times New Roman" w:cs="Times New Roman"/>
                <w:b/>
                <w:sz w:val="20"/>
                <w:szCs w:val="20"/>
              </w:rPr>
            </w:pPr>
          </w:p>
          <w:p w:rsidR="00E73742" w:rsidRPr="002A38A2" w:rsidRDefault="00E73742" w:rsidP="00E73742">
            <w:pPr>
              <w:spacing w:after="0" w:line="240" w:lineRule="auto"/>
              <w:ind w:right="153"/>
              <w:jc w:val="center"/>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 для перевозки и заправки сниженных углеводородных газов</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читаемой надписи «Огнеопасно» на заднем днище сосуда и надписи черного цвета «Пропан </w:t>
            </w:r>
            <w:r w:rsidRPr="00E6096F">
              <w:rPr>
                <w:rFonts w:ascii="Times New Roman" w:hAnsi="Times New Roman" w:cs="Times New Roman"/>
                <w:sz w:val="20"/>
                <w:szCs w:val="20"/>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Окрашивание наружной поверхности сосуда эмалью серебристого цвета.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Не допускается: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Отсутствие заглушек на штуцерах при транспортировании и хранении газа;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 Отсутствие или неработоспособное состояние защитных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кожухов, обеспечивающих возможность пломбирования запорной арматуры на время транспортирования и</w:t>
            </w:r>
            <w:r w:rsidR="00F77C4B" w:rsidRPr="00E6096F">
              <w:rPr>
                <w:rFonts w:ascii="Times New Roman" w:hAnsi="Times New Roman" w:cs="Times New Roman"/>
                <w:sz w:val="20"/>
                <w:szCs w:val="20"/>
              </w:rPr>
              <w:t xml:space="preserve"> хранения газа в автоцистернах.</w:t>
            </w:r>
          </w:p>
          <w:p w:rsidR="005F7ADC" w:rsidRPr="00E6096F" w:rsidRDefault="005F7ADC"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23</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w:t>
            </w:r>
            <w:r w:rsidR="004E2B35" w:rsidRPr="00756BAD">
              <w:rPr>
                <w:rFonts w:ascii="Times New Roman" w:hAnsi="Times New Roman" w:cs="Times New Roman"/>
                <w:sz w:val="20"/>
                <w:szCs w:val="20"/>
              </w:rPr>
              <w:t>.2</w:t>
            </w:r>
            <w:r w:rsidR="004E2B35">
              <w:rPr>
                <w:rFonts w:ascii="Times New Roman" w:hAnsi="Times New Roman" w:cs="Times New Roman"/>
                <w:sz w:val="20"/>
                <w:szCs w:val="20"/>
              </w:rPr>
              <w:t>3</w:t>
            </w:r>
          </w:p>
          <w:p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E7374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21561-76, п. 5</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п.5.17.4</w:t>
            </w:r>
          </w:p>
          <w:p w:rsidR="00270926" w:rsidRDefault="00270926" w:rsidP="00E73742">
            <w:pPr>
              <w:widowControl w:val="0"/>
              <w:autoSpaceDE w:val="0"/>
              <w:autoSpaceDN w:val="0"/>
              <w:adjustRightInd w:val="0"/>
              <w:spacing w:after="0" w:line="240" w:lineRule="auto"/>
              <w:jc w:val="both"/>
              <w:rPr>
                <w:rFonts w:ascii="Arial" w:hAnsi="Arial"/>
                <w:sz w:val="16"/>
                <w:szCs w:val="16"/>
              </w:rPr>
            </w:pPr>
          </w:p>
          <w:p w:rsidR="00440DB6" w:rsidRPr="00270926" w:rsidRDefault="00270926" w:rsidP="00270926">
            <w:pPr>
              <w:widowControl w:val="0"/>
              <w:autoSpaceDE w:val="0"/>
              <w:autoSpaceDN w:val="0"/>
              <w:adjustRightInd w:val="0"/>
              <w:spacing w:after="0" w:line="240" w:lineRule="auto"/>
              <w:jc w:val="right"/>
              <w:rPr>
                <w:rFonts w:ascii="Times New Roman" w:hAnsi="Times New Roman" w:cs="Times New Roman"/>
                <w:b/>
                <w:sz w:val="20"/>
                <w:szCs w:val="20"/>
              </w:rPr>
            </w:pPr>
            <w:r w:rsidRPr="00270926">
              <w:rPr>
                <w:rFonts w:ascii="Times New Roman" w:hAnsi="Times New Roman" w:cs="Times New Roman"/>
                <w:sz w:val="20"/>
                <w:szCs w:val="20"/>
              </w:rPr>
              <w:t>линейные размеры</w:t>
            </w:r>
          </w:p>
        </w:tc>
        <w:tc>
          <w:tcPr>
            <w:tcW w:w="1558" w:type="dxa"/>
            <w:shd w:val="clear" w:color="auto" w:fill="auto"/>
          </w:tcPr>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721"/>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24</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4503A6">
            <w:pPr>
              <w:widowControl w:val="0"/>
              <w:tabs>
                <w:tab w:val="left" w:pos="4052"/>
              </w:tabs>
              <w:autoSpaceDE w:val="0"/>
              <w:autoSpaceDN w:val="0"/>
              <w:adjustRightInd w:val="0"/>
              <w:spacing w:after="0" w:line="240" w:lineRule="auto"/>
              <w:jc w:val="both"/>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фургонам</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допускаются: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Демонтаж или повреждения съемных и стационарных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Нарушения работоспособности люков или механизмов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за</w:t>
            </w:r>
            <w:r w:rsidR="00F77C4B" w:rsidRPr="00E6096F">
              <w:rPr>
                <w:rFonts w:ascii="Times New Roman" w:eastAsia="TimesNewRomanPSMT" w:hAnsi="Times New Roman" w:cs="Times New Roman"/>
                <w:sz w:val="20"/>
                <w:szCs w:val="20"/>
              </w:rPr>
              <w:t>крывания люков в крыше фургона.</w:t>
            </w:r>
          </w:p>
          <w:p w:rsidR="005F7ADC" w:rsidRPr="00E6096F" w:rsidRDefault="005F7ADC" w:rsidP="00E6096F">
            <w:pPr>
              <w:autoSpaceDE w:val="0"/>
              <w:autoSpaceDN w:val="0"/>
              <w:adjustRightInd w:val="0"/>
              <w:spacing w:after="0" w:line="240" w:lineRule="auto"/>
              <w:rPr>
                <w:rFonts w:ascii="Times New Roman" w:eastAsia="TimesNewRomanPSMT"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24</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4</w:t>
            </w:r>
          </w:p>
          <w:p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6944BC" w:rsidRDefault="00440DB6" w:rsidP="006944B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п.5.15.10</w:t>
            </w:r>
          </w:p>
          <w:p w:rsidR="00440DB6" w:rsidRPr="002A38A2" w:rsidRDefault="00440DB6" w:rsidP="00440DB6">
            <w:pPr>
              <w:spacing w:after="0" w:line="240" w:lineRule="auto"/>
              <w:ind w:right="153"/>
              <w:rPr>
                <w:rFonts w:ascii="Times New Roman" w:hAnsi="Times New Roman" w:cs="Times New Roman"/>
                <w:sz w:val="20"/>
                <w:szCs w:val="20"/>
              </w:rPr>
            </w:pPr>
          </w:p>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F77C4B">
        <w:trPr>
          <w:trHeight w:val="560"/>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25</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p>
          <w:p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фургонам, имеющим места для перевозки людей</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Не допускаются:</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Демонтаж или разрушение перегородок, отделяющих отсек для пассажиров от грузового отсека фургона;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Изменение мест расположения и повреждение сидений или их креплений в отсеке для пассажиров;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Затрудненность открыван</w:t>
            </w:r>
            <w:r w:rsidR="00F77C4B" w:rsidRPr="00E6096F">
              <w:rPr>
                <w:rFonts w:ascii="Times New Roman" w:hAnsi="Times New Roman" w:cs="Times New Roman"/>
                <w:sz w:val="20"/>
                <w:szCs w:val="20"/>
              </w:rPr>
              <w:t>ия двери отсека для пассажиров.</w:t>
            </w:r>
          </w:p>
          <w:p w:rsidR="005F7ADC" w:rsidRPr="00E6096F" w:rsidRDefault="005F7ADC"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lastRenderedPageBreak/>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25</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5</w:t>
            </w:r>
          </w:p>
          <w:p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w:t>
            </w:r>
            <w:r w:rsidR="006944BC">
              <w:rPr>
                <w:rFonts w:ascii="Times New Roman" w:hAnsi="Times New Roman" w:cs="Times New Roman"/>
                <w:b/>
                <w:sz w:val="20"/>
                <w:szCs w:val="20"/>
              </w:rPr>
              <w:t>.</w:t>
            </w:r>
            <w:r w:rsidR="006944BC">
              <w:rPr>
                <w:rFonts w:ascii="Times New Roman" w:hAnsi="Times New Roman" w:cs="Times New Roman"/>
                <w:sz w:val="20"/>
                <w:szCs w:val="20"/>
              </w:rPr>
              <w:t>5.15.11</w:t>
            </w:r>
          </w:p>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rsidTr="00E73742">
        <w:trPr>
          <w:trHeight w:val="453"/>
        </w:trPr>
        <w:tc>
          <w:tcPr>
            <w:tcW w:w="675"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26</w:t>
            </w:r>
          </w:p>
        </w:tc>
        <w:tc>
          <w:tcPr>
            <w:tcW w:w="2694" w:type="dxa"/>
            <w:shd w:val="clear" w:color="auto" w:fill="auto"/>
          </w:tcPr>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rsidR="00E73742" w:rsidRPr="002A38A2"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Дополнительные требования к транспортным </w:t>
            </w:r>
            <w:proofErr w:type="gramStart"/>
            <w:r w:rsidRPr="00E6096F">
              <w:rPr>
                <w:rFonts w:ascii="Times New Roman" w:eastAsia="Times New Roman" w:hAnsi="Times New Roman" w:cs="Times New Roman"/>
                <w:sz w:val="20"/>
                <w:szCs w:val="20"/>
                <w:lang w:eastAsia="ko-KR"/>
              </w:rPr>
              <w:t>средствам  для</w:t>
            </w:r>
            <w:proofErr w:type="gramEnd"/>
            <w:r w:rsidRPr="00E6096F">
              <w:rPr>
                <w:rFonts w:ascii="Times New Roman" w:eastAsia="Times New Roman" w:hAnsi="Times New Roman" w:cs="Times New Roman"/>
                <w:sz w:val="20"/>
                <w:szCs w:val="20"/>
                <w:lang w:eastAsia="ko-KR"/>
              </w:rPr>
              <w:t xml:space="preserve"> перевозки пищевых продуктов</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допускаются: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Демонтаж, разрушение или неработоспособное состояние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-Разрушение теплоизоляции крышек и горловин люков </w:t>
            </w:r>
          </w:p>
          <w:p w:rsidR="009C3750" w:rsidRPr="00E6096F" w:rsidRDefault="00E73742" w:rsidP="00E6096F">
            <w:pPr>
              <w:spacing w:after="0" w:line="240" w:lineRule="auto"/>
              <w:rPr>
                <w:rFonts w:ascii="Times New Roman" w:eastAsia="TimesNewRomanPSMT" w:hAnsi="Times New Roman" w:cs="Times New Roman"/>
                <w:sz w:val="20"/>
                <w:szCs w:val="20"/>
                <w:lang w:eastAsia="ko-KR"/>
              </w:rPr>
            </w:pPr>
            <w:r w:rsidRPr="00E6096F">
              <w:rPr>
                <w:rFonts w:ascii="Times New Roman" w:eastAsia="TimesNewRomanPSMT" w:hAnsi="Times New Roman" w:cs="Times New Roman"/>
                <w:sz w:val="20"/>
                <w:szCs w:val="20"/>
                <w:lang w:eastAsia="ko-KR"/>
              </w:rPr>
              <w:t>изотермических цистерн с теплоизоляционным покрытием.</w:t>
            </w:r>
          </w:p>
          <w:p w:rsidR="005F7ADC" w:rsidRPr="00E6096F" w:rsidRDefault="005F7ADC" w:rsidP="00E6096F">
            <w:pPr>
              <w:spacing w:after="0" w:line="240" w:lineRule="auto"/>
              <w:rPr>
                <w:rFonts w:ascii="Times New Roman" w:eastAsia="TimesNewRomanPSMT" w:hAnsi="Times New Roman" w:cs="Times New Roman"/>
                <w:sz w:val="20"/>
                <w:szCs w:val="20"/>
                <w:lang w:eastAsia="ko-KR"/>
              </w:rPr>
            </w:pPr>
          </w:p>
        </w:tc>
        <w:tc>
          <w:tcPr>
            <w:tcW w:w="2835" w:type="dxa"/>
            <w:shd w:val="clear" w:color="auto" w:fill="auto"/>
          </w:tcPr>
          <w:p w:rsidR="00E73742" w:rsidRPr="002A38A2" w:rsidRDefault="00E73742" w:rsidP="00E73742">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26</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6</w:t>
            </w:r>
          </w:p>
          <w:p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E7374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AF1A13">
              <w:rPr>
                <w:rFonts w:ascii="Times New Roman" w:hAnsi="Times New Roman" w:cs="Times New Roman"/>
                <w:sz w:val="20"/>
                <w:szCs w:val="20"/>
              </w:rPr>
              <w:t>ГОСТ 9218-2015, п. 6</w:t>
            </w:r>
          </w:p>
          <w:p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п.5.15.14</w:t>
            </w:r>
          </w:p>
          <w:p w:rsidR="00440DB6" w:rsidRPr="00AF1A13" w:rsidRDefault="00440DB6"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E73742" w:rsidRPr="002A38A2" w:rsidRDefault="00E73742" w:rsidP="00E73742">
            <w:pPr>
              <w:spacing w:after="0" w:line="240" w:lineRule="auto"/>
              <w:ind w:right="153"/>
              <w:jc w:val="center"/>
              <w:rPr>
                <w:rFonts w:ascii="Times New Roman" w:hAnsi="Times New Roman" w:cs="Times New Roman"/>
                <w:sz w:val="20"/>
                <w:szCs w:val="20"/>
              </w:rPr>
            </w:pPr>
          </w:p>
          <w:p w:rsidR="00E73742" w:rsidRPr="002A38A2" w:rsidRDefault="00E73742" w:rsidP="00E73742">
            <w:pPr>
              <w:spacing w:after="0" w:line="240" w:lineRule="auto"/>
              <w:ind w:right="153"/>
              <w:jc w:val="center"/>
              <w:rPr>
                <w:rFonts w:ascii="Times New Roman" w:hAnsi="Times New Roman" w:cs="Times New Roman"/>
                <w:sz w:val="20"/>
                <w:szCs w:val="20"/>
              </w:rPr>
            </w:pPr>
          </w:p>
        </w:tc>
      </w:tr>
    </w:tbl>
    <w:p w:rsidR="00824D25" w:rsidRPr="00824D25" w:rsidRDefault="00824D25" w:rsidP="00824D25">
      <w:pPr>
        <w:rPr>
          <w:rFonts w:ascii="Times New Roman" w:hAnsi="Times New Roman" w:cs="Times New Roman"/>
          <w:sz w:val="24"/>
          <w:szCs w:val="24"/>
        </w:rPr>
      </w:pPr>
    </w:p>
    <w:p w:rsidR="00E73742" w:rsidRPr="00824D25" w:rsidRDefault="00E73742" w:rsidP="00824D25">
      <w:pPr>
        <w:tabs>
          <w:tab w:val="left" w:pos="7035"/>
          <w:tab w:val="left" w:pos="13590"/>
        </w:tabs>
        <w:rPr>
          <w:rFonts w:ascii="Times New Roman" w:hAnsi="Times New Roman" w:cs="Times New Roman"/>
          <w:sz w:val="24"/>
          <w:szCs w:val="24"/>
        </w:rPr>
      </w:pPr>
    </w:p>
    <w:sectPr w:rsidR="00E73742" w:rsidRPr="00824D25" w:rsidSect="00374D0E">
      <w:headerReference w:type="default" r:id="rId8"/>
      <w:footerReference w:type="default" r:id="rId9"/>
      <w:headerReference w:type="first" r:id="rId10"/>
      <w:footerReference w:type="first" r:id="rId11"/>
      <w:pgSz w:w="16838" w:h="11906" w:orient="landscape"/>
      <w:pgMar w:top="587" w:right="567" w:bottom="567" w:left="709" w:header="13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51E" w:rsidRDefault="0090251E" w:rsidP="00EB0F2F">
      <w:pPr>
        <w:spacing w:after="0" w:line="240" w:lineRule="auto"/>
      </w:pPr>
      <w:r>
        <w:separator/>
      </w:r>
    </w:p>
  </w:endnote>
  <w:endnote w:type="continuationSeparator" w:id="0">
    <w:p w:rsidR="0090251E" w:rsidRDefault="0090251E" w:rsidP="00E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0"/>
      <w:gridCol w:w="2755"/>
      <w:gridCol w:w="5670"/>
      <w:gridCol w:w="1449"/>
    </w:tblGrid>
    <w:tr w:rsidR="007176A6" w:rsidRPr="006E0BBC" w:rsidTr="00DF3789">
      <w:trPr>
        <w:trHeight w:val="600"/>
      </w:trPr>
      <w:tc>
        <w:tcPr>
          <w:tcW w:w="5150" w:type="dxa"/>
        </w:tcPr>
        <w:p w:rsidR="007176A6" w:rsidRPr="003E7DFD" w:rsidRDefault="007176A6"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Центр Авто</w:t>
          </w:r>
          <w:r w:rsidRPr="003E7DFD">
            <w:rPr>
              <w:rFonts w:ascii="Times New Roman" w:eastAsia="Times New Roman" w:hAnsi="Times New Roman" w:cs="Times New Roman"/>
              <w:sz w:val="20"/>
              <w:szCs w:val="20"/>
              <w:lang w:eastAsia="ru-RU"/>
            </w:rPr>
            <w:t>»</w:t>
          </w:r>
        </w:p>
        <w:p w:rsidR="007176A6" w:rsidRPr="003E7DFD" w:rsidRDefault="007176A6" w:rsidP="004503A6">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w:t>
          </w:r>
          <w:proofErr w:type="gramStart"/>
          <w:r w:rsidRPr="003E7DFD">
            <w:rPr>
              <w:rFonts w:ascii="Times New Roman" w:eastAsia="Times New Roman" w:hAnsi="Times New Roman" w:cs="Times New Roman"/>
              <w:sz w:val="20"/>
              <w:szCs w:val="20"/>
              <w:lang w:eastAsia="ru-RU"/>
            </w:rPr>
            <w:t>_</w:t>
          </w:r>
          <w:r w:rsidR="005F7ADC">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proofErr w:type="gramEnd"/>
          <w:r>
            <w:rPr>
              <w:rFonts w:ascii="Times New Roman" w:eastAsia="Times New Roman" w:hAnsi="Times New Roman" w:cs="Times New Roman"/>
              <w:sz w:val="20"/>
              <w:szCs w:val="20"/>
              <w:lang w:eastAsia="ru-RU"/>
            </w:rPr>
            <w:t xml:space="preserve"> М</w:t>
          </w:r>
          <w:r w:rsidR="005F7ADC">
            <w:rPr>
              <w:rFonts w:ascii="Times New Roman" w:eastAsia="Times New Roman" w:hAnsi="Times New Roman" w:cs="Times New Roman"/>
              <w:sz w:val="20"/>
              <w:szCs w:val="20"/>
              <w:lang w:eastAsia="ru-RU"/>
            </w:rPr>
            <w:t>.М.</w:t>
          </w:r>
        </w:p>
      </w:tc>
      <w:tc>
        <w:tcPr>
          <w:tcW w:w="2755" w:type="dxa"/>
        </w:tcPr>
        <w:p w:rsidR="007176A6" w:rsidRPr="00374D0E" w:rsidRDefault="005F7ADC" w:rsidP="00686D6F">
          <w:pPr>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11  ноября</w:t>
          </w:r>
          <w:proofErr w:type="gramEnd"/>
          <w:r>
            <w:rPr>
              <w:rFonts w:ascii="Times New Roman" w:eastAsia="Times New Roman" w:hAnsi="Times New Roman" w:cs="Times New Roman"/>
              <w:sz w:val="20"/>
              <w:szCs w:val="20"/>
              <w:lang w:eastAsia="ru-RU"/>
            </w:rPr>
            <w:t xml:space="preserve">  2023</w:t>
          </w:r>
          <w:r w:rsidR="007176A6" w:rsidRPr="00374D0E">
            <w:rPr>
              <w:rFonts w:ascii="Times New Roman" w:eastAsia="Times New Roman" w:hAnsi="Times New Roman" w:cs="Times New Roman"/>
              <w:sz w:val="20"/>
              <w:szCs w:val="20"/>
              <w:lang w:eastAsia="ru-RU"/>
            </w:rPr>
            <w:t>г.</w:t>
          </w:r>
        </w:p>
        <w:p w:rsidR="007176A6" w:rsidRPr="003E7DFD" w:rsidRDefault="007176A6" w:rsidP="00686D6F">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Издание № </w:t>
          </w:r>
          <w:r w:rsidR="005F7ADC">
            <w:rPr>
              <w:rFonts w:ascii="Times New Roman" w:eastAsia="Times New Roman" w:hAnsi="Times New Roman" w:cs="Times New Roman"/>
              <w:sz w:val="20"/>
              <w:szCs w:val="20"/>
              <w:lang w:eastAsia="ru-RU"/>
            </w:rPr>
            <w:t>5</w:t>
          </w:r>
        </w:p>
      </w:tc>
      <w:tc>
        <w:tcPr>
          <w:tcW w:w="5670" w:type="dxa"/>
        </w:tcPr>
        <w:p w:rsidR="007176A6" w:rsidRDefault="007176A6" w:rsidP="00686D6F">
          <w:pPr>
            <w:tabs>
              <w:tab w:val="center" w:pos="4677"/>
              <w:tab w:val="right" w:pos="9355"/>
            </w:tabs>
            <w:spacing w:after="0" w:line="240" w:lineRule="auto"/>
            <w:rPr>
              <w:rFonts w:ascii="Times New Roman" w:eastAsia="Times New Roman" w:hAnsi="Times New Roman" w:cs="Times New Roman"/>
              <w:sz w:val="20"/>
              <w:szCs w:val="20"/>
              <w:lang w:eastAsia="ru-RU"/>
            </w:rPr>
          </w:pPr>
          <w:proofErr w:type="gramStart"/>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ОК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ОсОО</w:t>
          </w:r>
          <w:proofErr w:type="spellEnd"/>
          <w:r>
            <w:rPr>
              <w:rFonts w:ascii="Times New Roman" w:eastAsia="Times New Roman" w:hAnsi="Times New Roman" w:cs="Times New Roman"/>
              <w:sz w:val="20"/>
              <w:szCs w:val="20"/>
              <w:lang w:eastAsia="ru-RU"/>
            </w:rPr>
            <w:t xml:space="preserve"> «Центр Авто</w:t>
          </w:r>
          <w:r w:rsidRPr="003E7DFD">
            <w:rPr>
              <w:rFonts w:ascii="Times New Roman" w:eastAsia="Times New Roman" w:hAnsi="Times New Roman" w:cs="Times New Roman"/>
              <w:sz w:val="20"/>
              <w:szCs w:val="20"/>
              <w:lang w:eastAsia="ru-RU"/>
            </w:rPr>
            <w:t>»</w:t>
          </w:r>
        </w:p>
        <w:p w:rsidR="007176A6" w:rsidRPr="003E7DFD" w:rsidRDefault="007176A6"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w:t>
          </w:r>
          <w:r w:rsidR="005F7ADC">
            <w:rPr>
              <w:rFonts w:ascii="Times New Roman" w:eastAsia="Times New Roman" w:hAnsi="Times New Roman" w:cs="Times New Roman"/>
              <w:sz w:val="20"/>
              <w:szCs w:val="20"/>
              <w:lang w:eastAsia="ru-RU"/>
            </w:rPr>
            <w:t>.М.</w:t>
          </w:r>
        </w:p>
      </w:tc>
      <w:tc>
        <w:tcPr>
          <w:tcW w:w="1449" w:type="dxa"/>
        </w:tcPr>
        <w:p w:rsidR="007176A6" w:rsidRPr="003C6AF9" w:rsidRDefault="007176A6" w:rsidP="00686D6F">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23</w:t>
          </w:r>
          <w:r w:rsidRPr="003C6AF9">
            <w:rPr>
              <w:rFonts w:ascii="Times New Roman" w:hAnsi="Times New Roman" w:cs="Times New Roman"/>
              <w:bCs/>
              <w:sz w:val="20"/>
              <w:szCs w:val="20"/>
            </w:rPr>
            <w:fldChar w:fldCharType="end"/>
          </w:r>
        </w:p>
        <w:p w:rsidR="007176A6" w:rsidRPr="003E7DFD" w:rsidRDefault="007176A6"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7176A6" w:rsidRDefault="007176A6" w:rsidP="002A38A2">
    <w:pPr>
      <w:pStyle w:val="a5"/>
    </w:pPr>
  </w:p>
  <w:p w:rsidR="007176A6" w:rsidRPr="002A38A2" w:rsidRDefault="007176A6" w:rsidP="002A38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7176A6" w:rsidRPr="003E7DFD" w:rsidTr="002145F8">
      <w:trPr>
        <w:trHeight w:val="645"/>
      </w:trPr>
      <w:tc>
        <w:tcPr>
          <w:tcW w:w="6345" w:type="dxa"/>
        </w:tcPr>
        <w:p w:rsidR="007176A6" w:rsidRPr="003E7DFD" w:rsidRDefault="007176A6"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Центр Авто</w:t>
          </w:r>
          <w:r w:rsidRPr="003E7DFD">
            <w:rPr>
              <w:rFonts w:ascii="Times New Roman" w:eastAsia="Times New Roman" w:hAnsi="Times New Roman" w:cs="Times New Roman"/>
              <w:sz w:val="20"/>
              <w:szCs w:val="20"/>
              <w:lang w:eastAsia="ru-RU"/>
            </w:rPr>
            <w:t>»</w:t>
          </w:r>
        </w:p>
        <w:p w:rsidR="007176A6" w:rsidRPr="003E7DFD" w:rsidRDefault="007176A6" w:rsidP="00DF3789">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______________________________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w:t>
          </w:r>
        </w:p>
      </w:tc>
      <w:tc>
        <w:tcPr>
          <w:tcW w:w="2127" w:type="dxa"/>
        </w:tcPr>
        <w:p w:rsidR="007176A6" w:rsidRPr="00374D0E" w:rsidRDefault="005F7ADC" w:rsidP="00DF37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11.11.2023</w:t>
          </w:r>
          <w:r w:rsidR="007176A6" w:rsidRPr="00374D0E">
            <w:rPr>
              <w:rFonts w:ascii="Times New Roman" w:eastAsia="Times New Roman" w:hAnsi="Times New Roman" w:cs="Times New Roman"/>
              <w:sz w:val="20"/>
              <w:szCs w:val="20"/>
              <w:lang w:eastAsia="ru-RU"/>
            </w:rPr>
            <w:t>г.</w:t>
          </w:r>
        </w:p>
        <w:p w:rsidR="007176A6" w:rsidRPr="003E7DFD" w:rsidRDefault="007176A6"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sidR="005F7ADC">
            <w:rPr>
              <w:rFonts w:ascii="Times New Roman" w:eastAsia="Times New Roman" w:hAnsi="Times New Roman" w:cs="Times New Roman"/>
              <w:sz w:val="20"/>
              <w:szCs w:val="20"/>
              <w:lang w:eastAsia="ru-RU"/>
            </w:rPr>
            <w:t>5</w:t>
          </w:r>
        </w:p>
      </w:tc>
      <w:tc>
        <w:tcPr>
          <w:tcW w:w="5386" w:type="dxa"/>
        </w:tcPr>
        <w:p w:rsidR="007176A6" w:rsidRDefault="007176A6" w:rsidP="00DF3789">
          <w:pPr>
            <w:tabs>
              <w:tab w:val="center" w:pos="4677"/>
              <w:tab w:val="right" w:pos="9355"/>
            </w:tabs>
            <w:spacing w:after="0" w:line="240" w:lineRule="auto"/>
            <w:rPr>
              <w:rFonts w:ascii="Times New Roman" w:eastAsia="Times New Roman" w:hAnsi="Times New Roman" w:cs="Times New Roman"/>
              <w:sz w:val="20"/>
              <w:szCs w:val="20"/>
              <w:lang w:eastAsia="ru-RU"/>
            </w:rPr>
          </w:pPr>
          <w:proofErr w:type="gramStart"/>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ОК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ОсОО</w:t>
          </w:r>
          <w:proofErr w:type="spellEnd"/>
          <w:r>
            <w:rPr>
              <w:rFonts w:ascii="Times New Roman" w:eastAsia="Times New Roman" w:hAnsi="Times New Roman" w:cs="Times New Roman"/>
              <w:sz w:val="20"/>
              <w:szCs w:val="20"/>
              <w:lang w:eastAsia="ru-RU"/>
            </w:rPr>
            <w:t xml:space="preserve"> «Центр Авто</w:t>
          </w:r>
          <w:r w:rsidRPr="003E7DFD">
            <w:rPr>
              <w:rFonts w:ascii="Times New Roman" w:eastAsia="Times New Roman" w:hAnsi="Times New Roman" w:cs="Times New Roman"/>
              <w:sz w:val="20"/>
              <w:szCs w:val="20"/>
              <w:lang w:eastAsia="ru-RU"/>
            </w:rPr>
            <w:t>»</w:t>
          </w:r>
        </w:p>
        <w:p w:rsidR="007176A6" w:rsidRPr="003E7DFD" w:rsidRDefault="007176A6" w:rsidP="004503A6">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______________________________</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w:t>
          </w:r>
        </w:p>
      </w:tc>
      <w:tc>
        <w:tcPr>
          <w:tcW w:w="1843" w:type="dxa"/>
        </w:tcPr>
        <w:p w:rsidR="007176A6" w:rsidRPr="003C6AF9" w:rsidRDefault="007176A6" w:rsidP="00DF3789">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Pr>
              <w:rFonts w:ascii="Times New Roman" w:hAnsi="Times New Roman" w:cs="Times New Roman"/>
              <w:bCs/>
              <w:noProof/>
              <w:sz w:val="20"/>
              <w:szCs w:val="20"/>
            </w:rPr>
            <w:t>23</w:t>
          </w:r>
          <w:r w:rsidRPr="003C6AF9">
            <w:rPr>
              <w:rFonts w:ascii="Times New Roman" w:hAnsi="Times New Roman" w:cs="Times New Roman"/>
              <w:bCs/>
              <w:sz w:val="20"/>
              <w:szCs w:val="20"/>
            </w:rPr>
            <w:fldChar w:fldCharType="end"/>
          </w:r>
        </w:p>
        <w:p w:rsidR="007176A6" w:rsidRPr="003E7DFD" w:rsidRDefault="007176A6"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7176A6" w:rsidRDefault="00717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51E" w:rsidRDefault="0090251E" w:rsidP="00EB0F2F">
      <w:pPr>
        <w:spacing w:after="0" w:line="240" w:lineRule="auto"/>
      </w:pPr>
      <w:r>
        <w:separator/>
      </w:r>
    </w:p>
  </w:footnote>
  <w:footnote w:type="continuationSeparator" w:id="0">
    <w:p w:rsidR="0090251E" w:rsidRDefault="0090251E" w:rsidP="00EB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A6" w:rsidRDefault="007176A6">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04"/>
      <w:gridCol w:w="7831"/>
      <w:gridCol w:w="3714"/>
    </w:tblGrid>
    <w:tr w:rsidR="007176A6" w:rsidRPr="004967B7" w:rsidTr="007176A6">
      <w:tc>
        <w:tcPr>
          <w:tcW w:w="2003" w:type="dxa"/>
          <w:shd w:val="clear" w:color="auto" w:fill="auto"/>
        </w:tcPr>
        <w:p w:rsidR="007176A6" w:rsidRPr="006E0BBC" w:rsidRDefault="007176A6" w:rsidP="000F3F13">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3537B2C">
                <wp:extent cx="628015" cy="4635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463550"/>
                        </a:xfrm>
                        <a:prstGeom prst="rect">
                          <a:avLst/>
                        </a:prstGeom>
                        <a:noFill/>
                      </pic:spPr>
                    </pic:pic>
                  </a:graphicData>
                </a:graphic>
              </wp:inline>
            </w:drawing>
          </w:r>
        </w:p>
      </w:tc>
      <w:tc>
        <w:tcPr>
          <w:tcW w:w="2004" w:type="dxa"/>
          <w:shd w:val="clear" w:color="auto" w:fill="auto"/>
        </w:tcPr>
        <w:p w:rsidR="007176A6" w:rsidRPr="007176A6" w:rsidRDefault="007176A6" w:rsidP="007176A6">
          <w:pPr>
            <w:tabs>
              <w:tab w:val="center" w:pos="4677"/>
              <w:tab w:val="right" w:pos="9355"/>
            </w:tabs>
            <w:spacing w:after="0" w:line="240" w:lineRule="auto"/>
            <w:rPr>
              <w:rFonts w:ascii="Times New Roman" w:hAnsi="Times New Roman" w:cs="Times New Roman"/>
              <w:b/>
              <w:sz w:val="20"/>
              <w:szCs w:val="20"/>
            </w:rPr>
          </w:pPr>
          <w:r w:rsidRPr="007176A6">
            <w:rPr>
              <w:rFonts w:ascii="Times New Roman" w:hAnsi="Times New Roman" w:cs="Times New Roman"/>
              <w:b/>
              <w:sz w:val="20"/>
              <w:szCs w:val="20"/>
            </w:rPr>
            <w:t>Орган контроля</w:t>
          </w:r>
        </w:p>
        <w:p w:rsidR="007176A6" w:rsidRPr="007176A6" w:rsidRDefault="007176A6" w:rsidP="000F3F13">
          <w:pPr>
            <w:tabs>
              <w:tab w:val="center" w:pos="4677"/>
              <w:tab w:val="right" w:pos="9355"/>
            </w:tabs>
            <w:spacing w:after="0" w:line="240" w:lineRule="auto"/>
            <w:rPr>
              <w:rFonts w:ascii="Times New Roman" w:hAnsi="Times New Roman" w:cs="Times New Roman"/>
              <w:b/>
              <w:sz w:val="20"/>
              <w:szCs w:val="20"/>
            </w:rPr>
          </w:pPr>
        </w:p>
      </w:tc>
      <w:tc>
        <w:tcPr>
          <w:tcW w:w="7831" w:type="dxa"/>
          <w:shd w:val="clear" w:color="auto" w:fill="auto"/>
        </w:tcPr>
        <w:p w:rsidR="007176A6" w:rsidRPr="007176A6" w:rsidRDefault="007176A6" w:rsidP="007176A6">
          <w:pPr>
            <w:tabs>
              <w:tab w:val="center" w:pos="4677"/>
              <w:tab w:val="right" w:pos="9355"/>
            </w:tabs>
            <w:spacing w:after="0" w:line="240" w:lineRule="auto"/>
            <w:jc w:val="center"/>
            <w:rPr>
              <w:rFonts w:ascii="Times New Roman" w:hAnsi="Times New Roman" w:cs="Times New Roman"/>
              <w:b/>
              <w:sz w:val="20"/>
              <w:szCs w:val="20"/>
            </w:rPr>
          </w:pPr>
          <w:proofErr w:type="spellStart"/>
          <w:r w:rsidRPr="007176A6">
            <w:rPr>
              <w:rFonts w:ascii="Times New Roman" w:hAnsi="Times New Roman" w:cs="Times New Roman"/>
              <w:b/>
              <w:sz w:val="20"/>
              <w:szCs w:val="20"/>
            </w:rPr>
            <w:t>ОсОО</w:t>
          </w:r>
          <w:proofErr w:type="spellEnd"/>
          <w:r w:rsidRPr="007176A6">
            <w:rPr>
              <w:rFonts w:ascii="Times New Roman" w:hAnsi="Times New Roman" w:cs="Times New Roman"/>
              <w:b/>
              <w:sz w:val="20"/>
              <w:szCs w:val="20"/>
            </w:rPr>
            <w:t xml:space="preserve"> «Центр Авто»    </w:t>
          </w:r>
        </w:p>
        <w:p w:rsidR="007176A6" w:rsidRPr="007176A6" w:rsidRDefault="007176A6" w:rsidP="007176A6">
          <w:pPr>
            <w:tabs>
              <w:tab w:val="center" w:pos="4677"/>
              <w:tab w:val="right" w:pos="9355"/>
            </w:tabs>
            <w:spacing w:after="0" w:line="240" w:lineRule="auto"/>
            <w:jc w:val="center"/>
            <w:rPr>
              <w:rFonts w:ascii="Times New Roman" w:hAnsi="Times New Roman" w:cs="Times New Roman"/>
              <w:b/>
              <w:sz w:val="20"/>
              <w:szCs w:val="20"/>
            </w:rPr>
          </w:pPr>
          <w:r w:rsidRPr="007176A6">
            <w:rPr>
              <w:rFonts w:ascii="Times New Roman" w:hAnsi="Times New Roman" w:cs="Times New Roman"/>
              <w:b/>
              <w:sz w:val="20"/>
              <w:szCs w:val="20"/>
            </w:rPr>
            <w:t>Область аккредитации</w:t>
          </w:r>
        </w:p>
      </w:tc>
      <w:tc>
        <w:tcPr>
          <w:tcW w:w="3714" w:type="dxa"/>
          <w:shd w:val="clear" w:color="auto" w:fill="auto"/>
        </w:tcPr>
        <w:p w:rsidR="007176A6" w:rsidRPr="007176A6" w:rsidRDefault="007176A6" w:rsidP="00824D25">
          <w:pPr>
            <w:tabs>
              <w:tab w:val="center" w:pos="4677"/>
              <w:tab w:val="right" w:pos="9355"/>
            </w:tabs>
            <w:spacing w:after="0" w:line="240" w:lineRule="auto"/>
            <w:rPr>
              <w:rFonts w:ascii="Times New Roman" w:hAnsi="Times New Roman" w:cs="Times New Roman"/>
              <w:b/>
              <w:sz w:val="20"/>
              <w:szCs w:val="20"/>
            </w:rPr>
          </w:pPr>
          <w:r w:rsidRPr="007176A6">
            <w:rPr>
              <w:rFonts w:ascii="Times New Roman" w:hAnsi="Times New Roman" w:cs="Times New Roman"/>
              <w:b/>
              <w:sz w:val="20"/>
              <w:szCs w:val="20"/>
            </w:rPr>
            <w:t>ОА.ОК- 2021</w:t>
          </w:r>
        </w:p>
      </w:tc>
    </w:tr>
  </w:tbl>
  <w:p w:rsidR="007176A6" w:rsidRPr="004967B7" w:rsidRDefault="007176A6" w:rsidP="006427A2">
    <w:pPr>
      <w:spacing w:after="0" w:line="240" w:lineRule="auto"/>
      <w:ind w:left="12036"/>
      <w:rPr>
        <w:rFonts w:ascii="Times New Roman" w:hAnsi="Times New Roman" w:cs="Times New Roman"/>
        <w:b/>
      </w:rPr>
    </w:pPr>
  </w:p>
  <w:p w:rsidR="007176A6" w:rsidRPr="006427A2" w:rsidRDefault="007176A6" w:rsidP="006427A2">
    <w:pPr>
      <w:spacing w:after="0" w:line="240" w:lineRule="auto"/>
      <w:ind w:left="10620" w:firstLine="708"/>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7176A6" w:rsidRPr="006427A2" w:rsidRDefault="007176A6" w:rsidP="00801BFB">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B1702">
      <w:rPr>
        <w:rFonts w:ascii="Times New Roman" w:eastAsia="Times New Roman" w:hAnsi="Times New Roman" w:cs="Times New Roman"/>
        <w:sz w:val="24"/>
        <w:szCs w:val="24"/>
        <w:u w:val="single"/>
      </w:rPr>
      <w:t>KG 417/КЦА.ОК.074</w:t>
    </w:r>
    <w:r>
      <w:rPr>
        <w:rFonts w:ascii="Times New Roman" w:eastAsia="Times New Roman" w:hAnsi="Times New Roman" w:cs="Times New Roman"/>
        <w:sz w:val="24"/>
        <w:szCs w:val="24"/>
      </w:rPr>
      <w:t>___</w:t>
    </w:r>
  </w:p>
  <w:p w:rsidR="007176A6" w:rsidRPr="00CC292E" w:rsidRDefault="007176A6" w:rsidP="00801BFB">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 xml:space="preserve">         «__24_</w:t>
    </w:r>
    <w:proofErr w:type="gramStart"/>
    <w:r>
      <w:rPr>
        <w:rFonts w:ascii="Times New Roman" w:eastAsia="Times New Roman" w:hAnsi="Times New Roman" w:cs="Times New Roman"/>
        <w:sz w:val="24"/>
        <w:szCs w:val="24"/>
      </w:rPr>
      <w:t>_</w:t>
    </w:r>
    <w:r w:rsidRPr="006427A2">
      <w:rPr>
        <w:rFonts w:ascii="Times New Roman" w:eastAsia="Times New Roman" w:hAnsi="Times New Roman" w:cs="Times New Roman"/>
        <w:sz w:val="24"/>
        <w:szCs w:val="24"/>
      </w:rPr>
      <w:t>»_</w:t>
    </w:r>
    <w:proofErr w:type="gramEnd"/>
    <w:r w:rsidRPr="006427A2">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ноября </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21</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7176A6" w:rsidRPr="006427A2" w:rsidRDefault="007176A6" w:rsidP="00801BFB">
    <w:pPr>
      <w:spacing w:after="0" w:line="240" w:lineRule="auto"/>
      <w:ind w:firstLine="10773"/>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A6" w:rsidRDefault="007176A6" w:rsidP="00374D0E">
    <w:pPr>
      <w:pStyle w:val="a3"/>
      <w:tabs>
        <w:tab w:val="clear" w:pos="4677"/>
        <w:tab w:val="clear" w:pos="9355"/>
        <w:tab w:val="left" w:pos="6614"/>
      </w:tabs>
    </w:pPr>
    <w: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8505"/>
      <w:gridCol w:w="2409"/>
    </w:tblGrid>
    <w:tr w:rsidR="007176A6" w:rsidRPr="006E0BBC" w:rsidTr="00A857CE">
      <w:trPr>
        <w:trHeight w:val="558"/>
      </w:trPr>
      <w:tc>
        <w:tcPr>
          <w:tcW w:w="1559" w:type="dxa"/>
          <w:shd w:val="clear" w:color="auto" w:fill="auto"/>
        </w:tcPr>
        <w:p w:rsidR="007176A6" w:rsidRPr="006E0BBC" w:rsidRDefault="007176A6" w:rsidP="001F0A7A">
          <w:pPr>
            <w:tabs>
              <w:tab w:val="center" w:pos="4677"/>
              <w:tab w:val="right" w:pos="9355"/>
            </w:tabs>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0A17A53">
                <wp:extent cx="630091" cy="4609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99" cy="470941"/>
                        </a:xfrm>
                        <a:prstGeom prst="rect">
                          <a:avLst/>
                        </a:prstGeom>
                        <a:noFill/>
                      </pic:spPr>
                    </pic:pic>
                  </a:graphicData>
                </a:graphic>
              </wp:inline>
            </w:drawing>
          </w:r>
        </w:p>
      </w:tc>
      <w:tc>
        <w:tcPr>
          <w:tcW w:w="2552" w:type="dxa"/>
          <w:shd w:val="clear" w:color="auto" w:fill="auto"/>
        </w:tcPr>
        <w:p w:rsidR="007176A6" w:rsidRPr="00A857CE" w:rsidRDefault="007176A6" w:rsidP="000F3F13">
          <w:pPr>
            <w:tabs>
              <w:tab w:val="center" w:pos="4677"/>
              <w:tab w:val="right" w:pos="9355"/>
            </w:tabs>
            <w:spacing w:after="0" w:line="240" w:lineRule="auto"/>
            <w:rPr>
              <w:rFonts w:ascii="Times New Roman" w:hAnsi="Times New Roman" w:cs="Times New Roman"/>
              <w:b/>
              <w:sz w:val="20"/>
              <w:szCs w:val="20"/>
            </w:rPr>
          </w:pPr>
          <w:r w:rsidRPr="00A857CE">
            <w:rPr>
              <w:rFonts w:ascii="Times New Roman" w:hAnsi="Times New Roman" w:cs="Times New Roman"/>
              <w:b/>
              <w:sz w:val="20"/>
              <w:szCs w:val="20"/>
            </w:rPr>
            <w:t>Орган контроля</w:t>
          </w:r>
        </w:p>
        <w:p w:rsidR="007176A6" w:rsidRPr="00A857CE" w:rsidRDefault="007176A6" w:rsidP="000F3F13">
          <w:pPr>
            <w:tabs>
              <w:tab w:val="center" w:pos="4677"/>
              <w:tab w:val="right" w:pos="9355"/>
            </w:tabs>
            <w:spacing w:after="0" w:line="240" w:lineRule="auto"/>
            <w:rPr>
              <w:rFonts w:ascii="Times New Roman" w:hAnsi="Times New Roman" w:cs="Times New Roman"/>
              <w:b/>
              <w:sz w:val="20"/>
              <w:szCs w:val="20"/>
            </w:rPr>
          </w:pPr>
        </w:p>
      </w:tc>
      <w:tc>
        <w:tcPr>
          <w:tcW w:w="8505" w:type="dxa"/>
          <w:shd w:val="clear" w:color="auto" w:fill="auto"/>
        </w:tcPr>
        <w:p w:rsidR="007176A6" w:rsidRDefault="007176A6" w:rsidP="001F0A7A">
          <w:pPr>
            <w:tabs>
              <w:tab w:val="center" w:pos="4677"/>
              <w:tab w:val="right" w:pos="9355"/>
            </w:tabs>
            <w:spacing w:after="0" w:line="240" w:lineRule="auto"/>
            <w:jc w:val="center"/>
            <w:rPr>
              <w:rFonts w:ascii="Times New Roman" w:hAnsi="Times New Roman" w:cs="Times New Roman"/>
              <w:b/>
              <w:sz w:val="20"/>
              <w:szCs w:val="20"/>
            </w:rPr>
          </w:pPr>
          <w:r w:rsidRPr="00A857CE">
            <w:rPr>
              <w:rFonts w:ascii="Times New Roman" w:hAnsi="Times New Roman" w:cs="Times New Roman"/>
              <w:b/>
              <w:sz w:val="20"/>
              <w:szCs w:val="20"/>
            </w:rPr>
            <w:t xml:space="preserve">   </w:t>
          </w:r>
          <w:proofErr w:type="spellStart"/>
          <w:r w:rsidRPr="00A857CE">
            <w:rPr>
              <w:rFonts w:ascii="Times New Roman" w:hAnsi="Times New Roman" w:cs="Times New Roman"/>
              <w:b/>
              <w:sz w:val="20"/>
              <w:szCs w:val="20"/>
            </w:rPr>
            <w:t>ОсОО</w:t>
          </w:r>
          <w:proofErr w:type="spellEnd"/>
          <w:r w:rsidRPr="00A857CE">
            <w:rPr>
              <w:rFonts w:ascii="Times New Roman" w:hAnsi="Times New Roman" w:cs="Times New Roman"/>
              <w:b/>
              <w:sz w:val="20"/>
              <w:szCs w:val="20"/>
            </w:rPr>
            <w:t xml:space="preserve"> «Центр Авто»</w:t>
          </w:r>
        </w:p>
        <w:p w:rsidR="007176A6" w:rsidRPr="00A857CE" w:rsidRDefault="007176A6" w:rsidP="001F0A7A">
          <w:pPr>
            <w:tabs>
              <w:tab w:val="center" w:pos="4677"/>
              <w:tab w:val="right" w:pos="9355"/>
            </w:tabs>
            <w:spacing w:after="0" w:line="240" w:lineRule="auto"/>
            <w:jc w:val="center"/>
            <w:rPr>
              <w:rFonts w:ascii="Times New Roman" w:hAnsi="Times New Roman" w:cs="Times New Roman"/>
              <w:b/>
              <w:sz w:val="20"/>
              <w:szCs w:val="20"/>
            </w:rPr>
          </w:pPr>
          <w:r w:rsidRPr="00A857CE">
            <w:rPr>
              <w:rFonts w:ascii="Times New Roman" w:hAnsi="Times New Roman" w:cs="Times New Roman"/>
              <w:b/>
              <w:sz w:val="20"/>
              <w:szCs w:val="20"/>
            </w:rPr>
            <w:t xml:space="preserve"> Область аккредитации</w:t>
          </w:r>
        </w:p>
      </w:tc>
      <w:tc>
        <w:tcPr>
          <w:tcW w:w="2409" w:type="dxa"/>
          <w:shd w:val="clear" w:color="auto" w:fill="auto"/>
        </w:tcPr>
        <w:p w:rsidR="007176A6" w:rsidRDefault="007176A6" w:rsidP="001F0A7A">
          <w:pPr>
            <w:tabs>
              <w:tab w:val="center" w:pos="4677"/>
              <w:tab w:val="right" w:pos="9355"/>
            </w:tabs>
            <w:spacing w:after="0" w:line="240" w:lineRule="auto"/>
            <w:rPr>
              <w:rFonts w:ascii="Times New Roman" w:hAnsi="Times New Roman" w:cs="Times New Roman"/>
              <w:b/>
              <w:sz w:val="20"/>
              <w:szCs w:val="20"/>
            </w:rPr>
          </w:pPr>
          <w:r w:rsidRPr="00A857CE">
            <w:rPr>
              <w:rFonts w:ascii="Times New Roman" w:hAnsi="Times New Roman" w:cs="Times New Roman"/>
              <w:b/>
              <w:sz w:val="20"/>
              <w:szCs w:val="20"/>
            </w:rPr>
            <w:t>ОА.ОК- 2023</w:t>
          </w:r>
        </w:p>
        <w:p w:rsidR="00A07231" w:rsidRPr="00A857CE" w:rsidRDefault="00A07231" w:rsidP="001F0A7A">
          <w:pPr>
            <w:tabs>
              <w:tab w:val="center" w:pos="4677"/>
              <w:tab w:val="right" w:pos="9355"/>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Часть </w:t>
          </w:r>
          <w:proofErr w:type="gramStart"/>
          <w:r>
            <w:rPr>
              <w:rFonts w:ascii="Times New Roman" w:hAnsi="Times New Roman" w:cs="Times New Roman"/>
              <w:b/>
              <w:sz w:val="20"/>
              <w:szCs w:val="20"/>
            </w:rPr>
            <w:t>1  ТО</w:t>
          </w:r>
          <w:proofErr w:type="gramEnd"/>
          <w:r>
            <w:rPr>
              <w:rFonts w:ascii="Times New Roman" w:hAnsi="Times New Roman" w:cs="Times New Roman"/>
              <w:b/>
              <w:sz w:val="20"/>
              <w:szCs w:val="20"/>
            </w:rPr>
            <w:t xml:space="preserve"> АТС</w:t>
          </w:r>
        </w:p>
      </w:tc>
    </w:tr>
  </w:tbl>
  <w:p w:rsidR="007176A6" w:rsidRPr="00CC292E" w:rsidRDefault="007176A6"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Утверждаю:</w:t>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p>
  <w:p w:rsidR="007176A6" w:rsidRPr="00CC292E" w:rsidRDefault="007176A6"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 xml:space="preserve">Директор КЦА при </w:t>
    </w:r>
    <w:proofErr w:type="spellStart"/>
    <w:proofErr w:type="gramStart"/>
    <w:r w:rsidRPr="00CC292E">
      <w:rPr>
        <w:rFonts w:ascii="Times New Roman" w:hAnsi="Times New Roman" w:cs="Times New Roman"/>
        <w:sz w:val="24"/>
        <w:szCs w:val="24"/>
      </w:rPr>
      <w:t>МЭ</w:t>
    </w:r>
    <w:r>
      <w:rPr>
        <w:rFonts w:ascii="Times New Roman" w:hAnsi="Times New Roman" w:cs="Times New Roman"/>
        <w:sz w:val="24"/>
        <w:szCs w:val="24"/>
      </w:rPr>
      <w:t>иК</w:t>
    </w:r>
    <w:proofErr w:type="spellEnd"/>
    <w:r>
      <w:rPr>
        <w:rFonts w:ascii="Times New Roman" w:hAnsi="Times New Roman" w:cs="Times New Roman"/>
        <w:sz w:val="24"/>
        <w:szCs w:val="24"/>
      </w:rPr>
      <w:t xml:space="preserve"> </w:t>
    </w:r>
    <w:r w:rsidRPr="00CC292E">
      <w:rPr>
        <w:rFonts w:ascii="Times New Roman" w:hAnsi="Times New Roman" w:cs="Times New Roman"/>
        <w:sz w:val="24"/>
        <w:szCs w:val="24"/>
      </w:rPr>
      <w:t xml:space="preserve"> КР</w:t>
    </w:r>
    <w:proofErr w:type="gramEnd"/>
  </w:p>
  <w:p w:rsidR="007176A6" w:rsidRPr="00CC292E" w:rsidRDefault="007176A6" w:rsidP="00374D0E">
    <w:pPr>
      <w:spacing w:after="0"/>
      <w:ind w:firstLine="10773"/>
      <w:rPr>
        <w:rFonts w:ascii="Times New Roman" w:hAnsi="Times New Roman" w:cs="Times New Roman"/>
        <w:sz w:val="24"/>
        <w:szCs w:val="24"/>
      </w:rPr>
    </w:pPr>
    <w:r w:rsidRPr="00CC292E">
      <w:rPr>
        <w:rFonts w:ascii="Times New Roman" w:hAnsi="Times New Roman" w:cs="Times New Roman"/>
        <w:sz w:val="24"/>
        <w:szCs w:val="24"/>
      </w:rPr>
      <w:t>__________________</w:t>
    </w:r>
    <w:r>
      <w:rPr>
        <w:rFonts w:ascii="Times New Roman" w:hAnsi="Times New Roman" w:cs="Times New Roman"/>
        <w:sz w:val="24"/>
        <w:szCs w:val="24"/>
      </w:rPr>
      <w:t xml:space="preserve"> </w:t>
    </w:r>
    <w:r w:rsidRPr="00CC292E">
      <w:rPr>
        <w:rFonts w:ascii="Times New Roman" w:hAnsi="Times New Roman" w:cs="Times New Roman"/>
        <w:sz w:val="24"/>
        <w:szCs w:val="24"/>
      </w:rPr>
      <w:t>Чапаев Ж.Ж.</w:t>
    </w:r>
  </w:p>
  <w:p w:rsidR="007176A6" w:rsidRDefault="007176A6" w:rsidP="00374D0E">
    <w:pPr>
      <w:pStyle w:val="a3"/>
      <w:ind w:firstLine="10773"/>
      <w:rPr>
        <w:rFonts w:ascii="Times New Roman" w:hAnsi="Times New Roman" w:cs="Times New Roman"/>
        <w:sz w:val="20"/>
        <w:szCs w:val="20"/>
      </w:rPr>
    </w:pPr>
    <w:r w:rsidRPr="00CC292E">
      <w:rPr>
        <w:rFonts w:ascii="Times New Roman" w:hAnsi="Times New Roman" w:cs="Times New Roman"/>
        <w:sz w:val="24"/>
        <w:szCs w:val="24"/>
      </w:rPr>
      <w:t>М.П. «__</w:t>
    </w:r>
    <w:r>
      <w:rPr>
        <w:rFonts w:ascii="Times New Roman" w:hAnsi="Times New Roman" w:cs="Times New Roman"/>
        <w:sz w:val="24"/>
        <w:szCs w:val="24"/>
      </w:rPr>
      <w:t>_</w:t>
    </w:r>
    <w:r w:rsidRPr="00CC292E">
      <w:rPr>
        <w:rFonts w:ascii="Times New Roman" w:hAnsi="Times New Roman" w:cs="Times New Roman"/>
        <w:sz w:val="24"/>
        <w:szCs w:val="24"/>
      </w:rPr>
      <w:t>_</w:t>
    </w:r>
    <w:proofErr w:type="gramStart"/>
    <w:r w:rsidRPr="00CC292E">
      <w:rPr>
        <w:rFonts w:ascii="Times New Roman" w:hAnsi="Times New Roman" w:cs="Times New Roman"/>
        <w:sz w:val="24"/>
        <w:szCs w:val="24"/>
      </w:rPr>
      <w:t>_»_</w:t>
    </w:r>
    <w:proofErr w:type="gramEnd"/>
    <w:r w:rsidRPr="00CC292E">
      <w:rPr>
        <w:rFonts w:ascii="Times New Roman" w:hAnsi="Times New Roman" w:cs="Times New Roman"/>
        <w:sz w:val="24"/>
        <w:szCs w:val="24"/>
      </w:rPr>
      <w:t>__</w:t>
    </w:r>
    <w:r>
      <w:rPr>
        <w:rFonts w:ascii="Times New Roman" w:hAnsi="Times New Roman" w:cs="Times New Roman"/>
        <w:sz w:val="24"/>
        <w:szCs w:val="24"/>
      </w:rPr>
      <w:t>__</w:t>
    </w:r>
    <w:r w:rsidRPr="00CC292E">
      <w:rPr>
        <w:rFonts w:ascii="Times New Roman" w:hAnsi="Times New Roman" w:cs="Times New Roman"/>
        <w:sz w:val="24"/>
        <w:szCs w:val="24"/>
      </w:rPr>
      <w:t>____________20</w:t>
    </w:r>
    <w:r>
      <w:rPr>
        <w:rFonts w:ascii="Times New Roman" w:hAnsi="Times New Roman" w:cs="Times New Roman"/>
        <w:sz w:val="24"/>
        <w:szCs w:val="24"/>
      </w:rPr>
      <w:t>24</w:t>
    </w:r>
    <w:r w:rsidRPr="00CC292E">
      <w:rPr>
        <w:rFonts w:ascii="Times New Roman" w:hAnsi="Times New Roman" w:cs="Times New Roman"/>
        <w:sz w:val="24"/>
        <w:szCs w:val="24"/>
      </w:rPr>
      <w:t>г</w:t>
    </w:r>
    <w:r w:rsidRPr="00CC292E">
      <w:rPr>
        <w:rFonts w:ascii="Times New Roman" w:hAnsi="Times New Roman" w:cs="Times New Roman"/>
        <w:sz w:val="20"/>
        <w:szCs w:val="20"/>
      </w:rPr>
      <w:t xml:space="preserve">. </w:t>
    </w:r>
  </w:p>
  <w:p w:rsidR="007176A6" w:rsidRDefault="007176A6" w:rsidP="00374D0E">
    <w:pPr>
      <w:pStyle w:val="a3"/>
      <w:ind w:firstLine="10773"/>
      <w:rPr>
        <w:rFonts w:ascii="Times New Roman" w:hAnsi="Times New Roman" w:cs="Times New Roman"/>
        <w:sz w:val="20"/>
        <w:szCs w:val="20"/>
      </w:rPr>
    </w:pPr>
  </w:p>
  <w:p w:rsidR="007176A6" w:rsidRPr="006427A2" w:rsidRDefault="007176A6" w:rsidP="00374D0E">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7176A6" w:rsidRPr="006427A2" w:rsidRDefault="007176A6" w:rsidP="00374D0E">
    <w:pPr>
      <w:spacing w:after="0" w:line="240" w:lineRule="auto"/>
      <w:ind w:firstLine="10773"/>
      <w:rPr>
        <w:rFonts w:ascii="Times New Roman" w:eastAsia="Times New Roman" w:hAnsi="Times New Roman" w:cs="Times New Roman"/>
        <w:sz w:val="24"/>
        <w:szCs w:val="24"/>
      </w:rPr>
    </w:pPr>
    <w:r w:rsidRPr="00A857CE">
      <w:rPr>
        <w:rFonts w:ascii="Times New Roman" w:eastAsia="Times New Roman" w:hAnsi="Times New Roman" w:cs="Times New Roman"/>
        <w:sz w:val="24"/>
        <w:szCs w:val="24"/>
        <w:u w:val="single"/>
      </w:rPr>
      <w:t>KG 417/КЦА.ОК.074</w:t>
    </w:r>
    <w:r>
      <w:rPr>
        <w:rFonts w:ascii="Times New Roman" w:eastAsia="Times New Roman" w:hAnsi="Times New Roman" w:cs="Times New Roman"/>
        <w:sz w:val="24"/>
        <w:szCs w:val="24"/>
      </w:rPr>
      <w:t>___</w:t>
    </w:r>
  </w:p>
  <w:p w:rsidR="007176A6" w:rsidRPr="00CC292E" w:rsidRDefault="007176A6" w:rsidP="00374D0E">
    <w:pPr>
      <w:pStyle w:val="a3"/>
      <w:ind w:firstLine="10773"/>
      <w:rPr>
        <w:rFonts w:ascii="Times New Roman" w:hAnsi="Times New Roman" w:cs="Times New Roman"/>
        <w:sz w:val="24"/>
        <w:szCs w:val="24"/>
      </w:rPr>
    </w:pPr>
    <w:proofErr w:type="gramStart"/>
    <w:r>
      <w:rPr>
        <w:rFonts w:ascii="Times New Roman" w:eastAsia="Times New Roman" w:hAnsi="Times New Roman" w:cs="Times New Roman"/>
        <w:sz w:val="24"/>
        <w:szCs w:val="24"/>
      </w:rPr>
      <w:t>« _</w:t>
    </w:r>
    <w:proofErr w:type="gramEnd"/>
    <w:r>
      <w:rPr>
        <w:rFonts w:ascii="Times New Roman" w:eastAsia="Times New Roman" w:hAnsi="Times New Roman" w:cs="Times New Roman"/>
        <w:sz w:val="24"/>
        <w:szCs w:val="24"/>
      </w:rPr>
      <w:t xml:space="preserve">__24___ </w:t>
    </w:r>
    <w:r w:rsidRPr="00642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ноября _</w:t>
    </w:r>
    <w:r w:rsidRPr="006427A2">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7176A6" w:rsidRDefault="007176A6" w:rsidP="00374D0E">
    <w:pPr>
      <w:pStyle w:val="a3"/>
      <w:tabs>
        <w:tab w:val="clear" w:pos="4677"/>
        <w:tab w:val="clear" w:pos="9355"/>
        <w:tab w:val="left" w:pos="66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3F3E31"/>
    <w:multiLevelType w:val="multilevel"/>
    <w:tmpl w:val="A0BA770A"/>
    <w:lvl w:ilvl="0">
      <w:start w:val="1"/>
      <w:numFmt w:val="decimal"/>
      <w:lvlText w:val="%1."/>
      <w:lvlJc w:val="left"/>
      <w:pPr>
        <w:tabs>
          <w:tab w:val="num" w:pos="927"/>
        </w:tabs>
        <w:ind w:left="927"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50B121E"/>
    <w:multiLevelType w:val="hybridMultilevel"/>
    <w:tmpl w:val="D91EE1B4"/>
    <w:lvl w:ilvl="0" w:tplc="E6528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20"/>
    <w:rsid w:val="0000015E"/>
    <w:rsid w:val="00016450"/>
    <w:rsid w:val="00017D35"/>
    <w:rsid w:val="00024B7E"/>
    <w:rsid w:val="0003109F"/>
    <w:rsid w:val="000311D4"/>
    <w:rsid w:val="00042FEA"/>
    <w:rsid w:val="00046572"/>
    <w:rsid w:val="000579DA"/>
    <w:rsid w:val="00062110"/>
    <w:rsid w:val="00064ED6"/>
    <w:rsid w:val="00075AE3"/>
    <w:rsid w:val="00077C9E"/>
    <w:rsid w:val="00080DBB"/>
    <w:rsid w:val="0008291F"/>
    <w:rsid w:val="000902C9"/>
    <w:rsid w:val="00092F52"/>
    <w:rsid w:val="00096283"/>
    <w:rsid w:val="000A5F12"/>
    <w:rsid w:val="000B14F4"/>
    <w:rsid w:val="000B5101"/>
    <w:rsid w:val="000B67E5"/>
    <w:rsid w:val="000C3BD0"/>
    <w:rsid w:val="000D020C"/>
    <w:rsid w:val="000D7F69"/>
    <w:rsid w:val="000E322B"/>
    <w:rsid w:val="000E40F1"/>
    <w:rsid w:val="000F171C"/>
    <w:rsid w:val="000F3F13"/>
    <w:rsid w:val="000F3FCB"/>
    <w:rsid w:val="00105FEC"/>
    <w:rsid w:val="00115762"/>
    <w:rsid w:val="001157A9"/>
    <w:rsid w:val="00115D12"/>
    <w:rsid w:val="00127F57"/>
    <w:rsid w:val="001349F4"/>
    <w:rsid w:val="001409EB"/>
    <w:rsid w:val="00140F72"/>
    <w:rsid w:val="00141BAA"/>
    <w:rsid w:val="00143773"/>
    <w:rsid w:val="00152506"/>
    <w:rsid w:val="00154352"/>
    <w:rsid w:val="00155B37"/>
    <w:rsid w:val="001602E9"/>
    <w:rsid w:val="0016243E"/>
    <w:rsid w:val="00175CEE"/>
    <w:rsid w:val="00182B6F"/>
    <w:rsid w:val="0018313B"/>
    <w:rsid w:val="00191FC8"/>
    <w:rsid w:val="001B413A"/>
    <w:rsid w:val="001B509D"/>
    <w:rsid w:val="001C2870"/>
    <w:rsid w:val="001C4DDB"/>
    <w:rsid w:val="001C5377"/>
    <w:rsid w:val="001E7C36"/>
    <w:rsid w:val="001F0A7A"/>
    <w:rsid w:val="001F1953"/>
    <w:rsid w:val="001F4683"/>
    <w:rsid w:val="002003F0"/>
    <w:rsid w:val="00204288"/>
    <w:rsid w:val="002145F8"/>
    <w:rsid w:val="0021480D"/>
    <w:rsid w:val="00215BFD"/>
    <w:rsid w:val="00227C76"/>
    <w:rsid w:val="00227E8A"/>
    <w:rsid w:val="00250B7C"/>
    <w:rsid w:val="00270589"/>
    <w:rsid w:val="00270926"/>
    <w:rsid w:val="00283303"/>
    <w:rsid w:val="0028789F"/>
    <w:rsid w:val="00290484"/>
    <w:rsid w:val="002A38A2"/>
    <w:rsid w:val="002A4E35"/>
    <w:rsid w:val="002B0DC8"/>
    <w:rsid w:val="002C6C33"/>
    <w:rsid w:val="002D0AAE"/>
    <w:rsid w:val="002E0AB1"/>
    <w:rsid w:val="002E559F"/>
    <w:rsid w:val="002F0815"/>
    <w:rsid w:val="003044D3"/>
    <w:rsid w:val="003129E8"/>
    <w:rsid w:val="00316A6F"/>
    <w:rsid w:val="003175B4"/>
    <w:rsid w:val="003200C5"/>
    <w:rsid w:val="00336915"/>
    <w:rsid w:val="00350E2D"/>
    <w:rsid w:val="00357E3F"/>
    <w:rsid w:val="00363314"/>
    <w:rsid w:val="003658AD"/>
    <w:rsid w:val="00374D0E"/>
    <w:rsid w:val="003A5940"/>
    <w:rsid w:val="003B66EB"/>
    <w:rsid w:val="003B7AFA"/>
    <w:rsid w:val="003C02A1"/>
    <w:rsid w:val="003C2F16"/>
    <w:rsid w:val="003C6AF9"/>
    <w:rsid w:val="003D1C29"/>
    <w:rsid w:val="003D5FBB"/>
    <w:rsid w:val="003E3C4A"/>
    <w:rsid w:val="003E4DD5"/>
    <w:rsid w:val="003E7DFD"/>
    <w:rsid w:val="00402599"/>
    <w:rsid w:val="0040439A"/>
    <w:rsid w:val="004138BB"/>
    <w:rsid w:val="00420765"/>
    <w:rsid w:val="004318BE"/>
    <w:rsid w:val="004329D3"/>
    <w:rsid w:val="00432EC5"/>
    <w:rsid w:val="00440DB6"/>
    <w:rsid w:val="00441AEE"/>
    <w:rsid w:val="004442AF"/>
    <w:rsid w:val="00447124"/>
    <w:rsid w:val="00447915"/>
    <w:rsid w:val="004503A6"/>
    <w:rsid w:val="004625E8"/>
    <w:rsid w:val="004967B7"/>
    <w:rsid w:val="004A3970"/>
    <w:rsid w:val="004B0B95"/>
    <w:rsid w:val="004B1543"/>
    <w:rsid w:val="004C09B5"/>
    <w:rsid w:val="004C714D"/>
    <w:rsid w:val="004D15E5"/>
    <w:rsid w:val="004D2B90"/>
    <w:rsid w:val="004E264C"/>
    <w:rsid w:val="004E2B35"/>
    <w:rsid w:val="004F7C34"/>
    <w:rsid w:val="00503883"/>
    <w:rsid w:val="00506D48"/>
    <w:rsid w:val="00507F13"/>
    <w:rsid w:val="00513A83"/>
    <w:rsid w:val="0051454D"/>
    <w:rsid w:val="005167A7"/>
    <w:rsid w:val="00517D3F"/>
    <w:rsid w:val="00521969"/>
    <w:rsid w:val="005269F2"/>
    <w:rsid w:val="00544CC1"/>
    <w:rsid w:val="0055305F"/>
    <w:rsid w:val="005567C7"/>
    <w:rsid w:val="00557A2A"/>
    <w:rsid w:val="00566EDA"/>
    <w:rsid w:val="00567E8B"/>
    <w:rsid w:val="00570B97"/>
    <w:rsid w:val="00570C68"/>
    <w:rsid w:val="00587982"/>
    <w:rsid w:val="005A3B37"/>
    <w:rsid w:val="005A5CA4"/>
    <w:rsid w:val="005B0FA2"/>
    <w:rsid w:val="005B1C11"/>
    <w:rsid w:val="005B5627"/>
    <w:rsid w:val="005C4623"/>
    <w:rsid w:val="005C6D2F"/>
    <w:rsid w:val="005E3A67"/>
    <w:rsid w:val="005F36A4"/>
    <w:rsid w:val="005F4E27"/>
    <w:rsid w:val="005F7ADC"/>
    <w:rsid w:val="00602613"/>
    <w:rsid w:val="006045D6"/>
    <w:rsid w:val="00604CE5"/>
    <w:rsid w:val="006137F2"/>
    <w:rsid w:val="00613C9A"/>
    <w:rsid w:val="0062040C"/>
    <w:rsid w:val="00621A86"/>
    <w:rsid w:val="00626C16"/>
    <w:rsid w:val="0063264C"/>
    <w:rsid w:val="00637299"/>
    <w:rsid w:val="00640333"/>
    <w:rsid w:val="00641826"/>
    <w:rsid w:val="006427A2"/>
    <w:rsid w:val="00643B50"/>
    <w:rsid w:val="00651C92"/>
    <w:rsid w:val="006533E8"/>
    <w:rsid w:val="0065527F"/>
    <w:rsid w:val="006609E7"/>
    <w:rsid w:val="0067490D"/>
    <w:rsid w:val="00675BBF"/>
    <w:rsid w:val="006809FF"/>
    <w:rsid w:val="00684872"/>
    <w:rsid w:val="00686D6F"/>
    <w:rsid w:val="006944BC"/>
    <w:rsid w:val="006A0C67"/>
    <w:rsid w:val="006A459A"/>
    <w:rsid w:val="006A5D99"/>
    <w:rsid w:val="006A7E30"/>
    <w:rsid w:val="006C1C6E"/>
    <w:rsid w:val="006C3B63"/>
    <w:rsid w:val="006C6645"/>
    <w:rsid w:val="006D09E6"/>
    <w:rsid w:val="006D3D38"/>
    <w:rsid w:val="006E1181"/>
    <w:rsid w:val="006E15C9"/>
    <w:rsid w:val="006E408D"/>
    <w:rsid w:val="006E4BDB"/>
    <w:rsid w:val="006F2583"/>
    <w:rsid w:val="006F4ACE"/>
    <w:rsid w:val="00702B32"/>
    <w:rsid w:val="007176A6"/>
    <w:rsid w:val="00722FF2"/>
    <w:rsid w:val="00725AE0"/>
    <w:rsid w:val="00731518"/>
    <w:rsid w:val="00732CE4"/>
    <w:rsid w:val="007425E6"/>
    <w:rsid w:val="007512CB"/>
    <w:rsid w:val="007551B3"/>
    <w:rsid w:val="00756BAD"/>
    <w:rsid w:val="007704E0"/>
    <w:rsid w:val="00797EA2"/>
    <w:rsid w:val="007A5301"/>
    <w:rsid w:val="007B5DD7"/>
    <w:rsid w:val="007B6833"/>
    <w:rsid w:val="007C17C9"/>
    <w:rsid w:val="007C20DE"/>
    <w:rsid w:val="007C232B"/>
    <w:rsid w:val="007C5E1A"/>
    <w:rsid w:val="007C7BF4"/>
    <w:rsid w:val="007D68FE"/>
    <w:rsid w:val="007E08D1"/>
    <w:rsid w:val="007E220B"/>
    <w:rsid w:val="007E3B4E"/>
    <w:rsid w:val="007F3CB4"/>
    <w:rsid w:val="00801BFB"/>
    <w:rsid w:val="00807B48"/>
    <w:rsid w:val="00811C63"/>
    <w:rsid w:val="00824D25"/>
    <w:rsid w:val="008305AF"/>
    <w:rsid w:val="00833F19"/>
    <w:rsid w:val="00834B86"/>
    <w:rsid w:val="00836447"/>
    <w:rsid w:val="0083731E"/>
    <w:rsid w:val="00837D12"/>
    <w:rsid w:val="008452A2"/>
    <w:rsid w:val="0084671C"/>
    <w:rsid w:val="0085465A"/>
    <w:rsid w:val="00866ECA"/>
    <w:rsid w:val="0086721A"/>
    <w:rsid w:val="00872754"/>
    <w:rsid w:val="008761CE"/>
    <w:rsid w:val="00893083"/>
    <w:rsid w:val="008963B1"/>
    <w:rsid w:val="00897354"/>
    <w:rsid w:val="008976A5"/>
    <w:rsid w:val="008A4809"/>
    <w:rsid w:val="008B7354"/>
    <w:rsid w:val="008D4665"/>
    <w:rsid w:val="008E7297"/>
    <w:rsid w:val="008E7629"/>
    <w:rsid w:val="0090251E"/>
    <w:rsid w:val="00915899"/>
    <w:rsid w:val="00920558"/>
    <w:rsid w:val="00920628"/>
    <w:rsid w:val="00923075"/>
    <w:rsid w:val="00930B31"/>
    <w:rsid w:val="00943302"/>
    <w:rsid w:val="00955803"/>
    <w:rsid w:val="009568FA"/>
    <w:rsid w:val="00962578"/>
    <w:rsid w:val="00966921"/>
    <w:rsid w:val="0097212A"/>
    <w:rsid w:val="00974F94"/>
    <w:rsid w:val="00976BCA"/>
    <w:rsid w:val="009773D4"/>
    <w:rsid w:val="009818E1"/>
    <w:rsid w:val="00982C2B"/>
    <w:rsid w:val="0099082F"/>
    <w:rsid w:val="00992187"/>
    <w:rsid w:val="009B1FDE"/>
    <w:rsid w:val="009B2D53"/>
    <w:rsid w:val="009B4266"/>
    <w:rsid w:val="009B6986"/>
    <w:rsid w:val="009C3750"/>
    <w:rsid w:val="009C78EB"/>
    <w:rsid w:val="009C7B08"/>
    <w:rsid w:val="009D08D1"/>
    <w:rsid w:val="009D3A8E"/>
    <w:rsid w:val="009D4BA9"/>
    <w:rsid w:val="009F6902"/>
    <w:rsid w:val="00A07231"/>
    <w:rsid w:val="00A117EE"/>
    <w:rsid w:val="00A24377"/>
    <w:rsid w:val="00A2642E"/>
    <w:rsid w:val="00A31010"/>
    <w:rsid w:val="00A4138E"/>
    <w:rsid w:val="00A45763"/>
    <w:rsid w:val="00A5165E"/>
    <w:rsid w:val="00A675AA"/>
    <w:rsid w:val="00A70B0F"/>
    <w:rsid w:val="00A76698"/>
    <w:rsid w:val="00A768EA"/>
    <w:rsid w:val="00A83463"/>
    <w:rsid w:val="00A857CE"/>
    <w:rsid w:val="00A90B11"/>
    <w:rsid w:val="00A90EF6"/>
    <w:rsid w:val="00A96327"/>
    <w:rsid w:val="00A97E2B"/>
    <w:rsid w:val="00A97E44"/>
    <w:rsid w:val="00AB6E85"/>
    <w:rsid w:val="00AC2D05"/>
    <w:rsid w:val="00AC7305"/>
    <w:rsid w:val="00AD3C2C"/>
    <w:rsid w:val="00AE7E5C"/>
    <w:rsid w:val="00AF1A13"/>
    <w:rsid w:val="00AF4913"/>
    <w:rsid w:val="00B01C8F"/>
    <w:rsid w:val="00B1472E"/>
    <w:rsid w:val="00B151C7"/>
    <w:rsid w:val="00B22E5E"/>
    <w:rsid w:val="00B36D1B"/>
    <w:rsid w:val="00B435FA"/>
    <w:rsid w:val="00B4480D"/>
    <w:rsid w:val="00B466A4"/>
    <w:rsid w:val="00B55AF4"/>
    <w:rsid w:val="00B567CB"/>
    <w:rsid w:val="00B62D73"/>
    <w:rsid w:val="00B72994"/>
    <w:rsid w:val="00B72A98"/>
    <w:rsid w:val="00B82419"/>
    <w:rsid w:val="00B85B6B"/>
    <w:rsid w:val="00B85C4F"/>
    <w:rsid w:val="00BA0439"/>
    <w:rsid w:val="00BB25A9"/>
    <w:rsid w:val="00BC0BD6"/>
    <w:rsid w:val="00BD07C6"/>
    <w:rsid w:val="00BE38A0"/>
    <w:rsid w:val="00BE4416"/>
    <w:rsid w:val="00BE63AB"/>
    <w:rsid w:val="00BF26CA"/>
    <w:rsid w:val="00C023D1"/>
    <w:rsid w:val="00C025B4"/>
    <w:rsid w:val="00C0412D"/>
    <w:rsid w:val="00C12DA5"/>
    <w:rsid w:val="00C2079B"/>
    <w:rsid w:val="00C2786C"/>
    <w:rsid w:val="00C30EC9"/>
    <w:rsid w:val="00C32742"/>
    <w:rsid w:val="00C34AA6"/>
    <w:rsid w:val="00C36B79"/>
    <w:rsid w:val="00C405AE"/>
    <w:rsid w:val="00C456C9"/>
    <w:rsid w:val="00C54707"/>
    <w:rsid w:val="00C61B2D"/>
    <w:rsid w:val="00C72775"/>
    <w:rsid w:val="00C7537C"/>
    <w:rsid w:val="00C762B6"/>
    <w:rsid w:val="00C7708F"/>
    <w:rsid w:val="00C910DA"/>
    <w:rsid w:val="00C9513E"/>
    <w:rsid w:val="00CA32E2"/>
    <w:rsid w:val="00CA4CB4"/>
    <w:rsid w:val="00CA61DA"/>
    <w:rsid w:val="00CB142F"/>
    <w:rsid w:val="00CC292E"/>
    <w:rsid w:val="00CC3A82"/>
    <w:rsid w:val="00CC661E"/>
    <w:rsid w:val="00CC6880"/>
    <w:rsid w:val="00CE4756"/>
    <w:rsid w:val="00CE4852"/>
    <w:rsid w:val="00CE6EDA"/>
    <w:rsid w:val="00D027D1"/>
    <w:rsid w:val="00D1477C"/>
    <w:rsid w:val="00D25458"/>
    <w:rsid w:val="00D34EFF"/>
    <w:rsid w:val="00D3682B"/>
    <w:rsid w:val="00D43BB1"/>
    <w:rsid w:val="00D52631"/>
    <w:rsid w:val="00D56D57"/>
    <w:rsid w:val="00D60903"/>
    <w:rsid w:val="00D71C56"/>
    <w:rsid w:val="00D73939"/>
    <w:rsid w:val="00D80119"/>
    <w:rsid w:val="00D80ABB"/>
    <w:rsid w:val="00D82302"/>
    <w:rsid w:val="00D82D0A"/>
    <w:rsid w:val="00D8700C"/>
    <w:rsid w:val="00D87279"/>
    <w:rsid w:val="00D96A20"/>
    <w:rsid w:val="00DA71FF"/>
    <w:rsid w:val="00DC0C9B"/>
    <w:rsid w:val="00DC1630"/>
    <w:rsid w:val="00DC7B9E"/>
    <w:rsid w:val="00DD72F3"/>
    <w:rsid w:val="00DE22E3"/>
    <w:rsid w:val="00DE6FE5"/>
    <w:rsid w:val="00DE7549"/>
    <w:rsid w:val="00DE7C54"/>
    <w:rsid w:val="00DF1C6B"/>
    <w:rsid w:val="00DF3789"/>
    <w:rsid w:val="00E077CF"/>
    <w:rsid w:val="00E106C6"/>
    <w:rsid w:val="00E12A6C"/>
    <w:rsid w:val="00E15DB5"/>
    <w:rsid w:val="00E26437"/>
    <w:rsid w:val="00E320DE"/>
    <w:rsid w:val="00E53324"/>
    <w:rsid w:val="00E5496D"/>
    <w:rsid w:val="00E6096F"/>
    <w:rsid w:val="00E6699A"/>
    <w:rsid w:val="00E72277"/>
    <w:rsid w:val="00E73742"/>
    <w:rsid w:val="00E80872"/>
    <w:rsid w:val="00E811AA"/>
    <w:rsid w:val="00E82D01"/>
    <w:rsid w:val="00E87244"/>
    <w:rsid w:val="00E91E5F"/>
    <w:rsid w:val="00EB0F2F"/>
    <w:rsid w:val="00EB1702"/>
    <w:rsid w:val="00EE0FF1"/>
    <w:rsid w:val="00EE1128"/>
    <w:rsid w:val="00EF519F"/>
    <w:rsid w:val="00F112C8"/>
    <w:rsid w:val="00F13661"/>
    <w:rsid w:val="00F16253"/>
    <w:rsid w:val="00F22939"/>
    <w:rsid w:val="00F265CF"/>
    <w:rsid w:val="00F34ABA"/>
    <w:rsid w:val="00F44EF0"/>
    <w:rsid w:val="00F4610F"/>
    <w:rsid w:val="00F52DA8"/>
    <w:rsid w:val="00F55E24"/>
    <w:rsid w:val="00F57320"/>
    <w:rsid w:val="00F77C4B"/>
    <w:rsid w:val="00F8307D"/>
    <w:rsid w:val="00F91251"/>
    <w:rsid w:val="00F92268"/>
    <w:rsid w:val="00F92B0A"/>
    <w:rsid w:val="00F93DB7"/>
    <w:rsid w:val="00F969C5"/>
    <w:rsid w:val="00FA061A"/>
    <w:rsid w:val="00FA3A2D"/>
    <w:rsid w:val="00FC4CA4"/>
    <w:rsid w:val="00FC7431"/>
    <w:rsid w:val="00FE350B"/>
    <w:rsid w:val="00FE5BB5"/>
    <w:rsid w:val="00FE73CA"/>
    <w:rsid w:val="00FF4DDA"/>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8478"/>
  <w15:chartTrackingRefBased/>
  <w15:docId w15:val="{6F7F26FE-1C28-C147-AB07-315F687C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customStyle="1" w:styleId="13">
    <w:name w:val="Обычный (веб)1"/>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1">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B31E-17ED-4EEE-9138-DEC41A2B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7242</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TechLine</dc:creator>
  <cp:keywords/>
  <cp:lastModifiedBy>Admin</cp:lastModifiedBy>
  <cp:revision>22</cp:revision>
  <cp:lastPrinted>2021-08-26T06:37:00Z</cp:lastPrinted>
  <dcterms:created xsi:type="dcterms:W3CDTF">2024-01-24T09:21:00Z</dcterms:created>
  <dcterms:modified xsi:type="dcterms:W3CDTF">2024-01-27T10:02:00Z</dcterms:modified>
</cp:coreProperties>
</file>