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2B" w:rsidRDefault="00982C2B" w:rsidP="006F2583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</w:p>
    <w:p w:rsidR="0086721A" w:rsidRPr="00374D0E" w:rsidRDefault="0086721A" w:rsidP="0086721A">
      <w:pPr>
        <w:shd w:val="clear" w:color="auto" w:fill="FFFFFF"/>
        <w:spacing w:after="0"/>
        <w:ind w:right="1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D0E">
        <w:rPr>
          <w:rFonts w:ascii="Times New Roman" w:hAnsi="Times New Roman" w:cs="Times New Roman"/>
          <w:b/>
          <w:sz w:val="24"/>
          <w:szCs w:val="24"/>
        </w:rPr>
        <w:t xml:space="preserve">ОБЛАСТЬ АККРЕДИТАЦИИ </w:t>
      </w:r>
    </w:p>
    <w:p w:rsidR="0086721A" w:rsidRDefault="00DB12E8" w:rsidP="00DB12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="00756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="0086721A" w:rsidRPr="00374D0E">
        <w:rPr>
          <w:rFonts w:ascii="Times New Roman" w:hAnsi="Times New Roman" w:cs="Times New Roman"/>
          <w:b/>
          <w:sz w:val="24"/>
          <w:szCs w:val="24"/>
          <w:u w:val="single"/>
        </w:rPr>
        <w:t>ргана контроля</w:t>
      </w:r>
      <w:r w:rsidR="0086721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по проведению технического осмотра</w:t>
      </w:r>
      <w:r w:rsidR="0086721A" w:rsidRPr="00374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721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колесных транспортных средств с нагрузкой на ось до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10000 </w:t>
      </w:r>
      <w:r w:rsidR="0086721A">
        <w:rPr>
          <w:rFonts w:ascii="Times New Roman" w:hAnsi="Times New Roman" w:cs="Times New Roman"/>
          <w:b/>
          <w:sz w:val="24"/>
          <w:szCs w:val="24"/>
          <w:u w:val="single"/>
        </w:rPr>
        <w:t>кг</w:t>
      </w:r>
    </w:p>
    <w:p w:rsidR="0086721A" w:rsidRDefault="0086721A" w:rsidP="001C28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D0E">
        <w:rPr>
          <w:rFonts w:ascii="Times New Roman" w:hAnsi="Times New Roman" w:cs="Times New Roman"/>
          <w:b/>
          <w:sz w:val="24"/>
          <w:szCs w:val="24"/>
          <w:u w:val="single"/>
        </w:rPr>
        <w:t>ОсОО «</w:t>
      </w:r>
      <w:r w:rsidR="00DB12E8">
        <w:rPr>
          <w:rFonts w:ascii="Times New Roman" w:hAnsi="Times New Roman" w:cs="Times New Roman"/>
          <w:b/>
          <w:sz w:val="24"/>
          <w:szCs w:val="24"/>
          <w:u w:val="single"/>
        </w:rPr>
        <w:t>Ыссык-Кол Техосмотр Сервис</w:t>
      </w:r>
      <w:r w:rsidRPr="00374D0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A38A2" w:rsidRPr="00DB12E8" w:rsidRDefault="00DB12E8" w:rsidP="00801B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Тип органа контроля по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ISO</w:t>
      </w:r>
      <w:r w:rsidRPr="00DB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IEC</w:t>
      </w:r>
      <w:r w:rsidRPr="00DB1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17020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–«А»</w:t>
      </w:r>
    </w:p>
    <w:tbl>
      <w:tblPr>
        <w:tblpPr w:leftFromText="180" w:rightFromText="180" w:vertAnchor="text" w:tblpXSpec="right" w:tblpY="1"/>
        <w:tblOverlap w:val="never"/>
        <w:tblW w:w="15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4961"/>
        <w:gridCol w:w="2977"/>
        <w:gridCol w:w="3118"/>
        <w:gridCol w:w="1558"/>
      </w:tblGrid>
      <w:tr w:rsidR="00E73742" w:rsidRPr="002A38A2" w:rsidTr="00EC71C9">
        <w:trPr>
          <w:trHeight w:val="1692"/>
        </w:trPr>
        <w:tc>
          <w:tcPr>
            <w:tcW w:w="675" w:type="dxa"/>
            <w:shd w:val="clear" w:color="auto" w:fill="auto"/>
          </w:tcPr>
          <w:p w:rsidR="00E73742" w:rsidRPr="00F265CF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</w:p>
          <w:p w:rsidR="00E73742" w:rsidRPr="00F265CF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65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65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E73742" w:rsidRPr="00F265CF" w:rsidRDefault="00E73742" w:rsidP="00E73742">
            <w:pPr>
              <w:pStyle w:val="ad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Наименование типов транспортных средств  (шасси), единичных</w:t>
            </w:r>
          </w:p>
          <w:p w:rsidR="00E73742" w:rsidRPr="00F265CF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транспортных средств и компонентов транспортных средств и их категория</w:t>
            </w:r>
          </w:p>
        </w:tc>
        <w:tc>
          <w:tcPr>
            <w:tcW w:w="4961" w:type="dxa"/>
            <w:shd w:val="clear" w:color="auto" w:fill="auto"/>
          </w:tcPr>
          <w:p w:rsidR="00E73742" w:rsidRPr="00F265CF" w:rsidRDefault="00E73742" w:rsidP="00E73742">
            <w:pPr>
              <w:pStyle w:val="ad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sz w:val="20"/>
                <w:szCs w:val="20"/>
              </w:rPr>
              <w:t xml:space="preserve">Контролируемые элементы </w:t>
            </w:r>
          </w:p>
          <w:p w:rsidR="00E73742" w:rsidRPr="00F265CF" w:rsidRDefault="00E73742" w:rsidP="00E7374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sz w:val="20"/>
                <w:szCs w:val="20"/>
              </w:rPr>
              <w:t>(для  контроля колесных транспортных средств</w:t>
            </w:r>
            <w:proofErr w:type="gramStart"/>
            <w:r w:rsidRPr="00F265CF">
              <w:rPr>
                <w:rFonts w:ascii="Times New Roman" w:hAnsi="Times New Roman"/>
                <w:sz w:val="20"/>
                <w:szCs w:val="20"/>
              </w:rPr>
              <w:t xml:space="preserve">  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E73742" w:rsidRPr="00F265CF" w:rsidRDefault="00E73742" w:rsidP="00E73742">
            <w:pPr>
              <w:pStyle w:val="ad"/>
              <w:tabs>
                <w:tab w:val="center" w:pos="4844"/>
                <w:tab w:val="right" w:pos="9689"/>
              </w:tabs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sz w:val="20"/>
                <w:szCs w:val="20"/>
              </w:rPr>
              <w:t xml:space="preserve">Обозначение нормативно-правовых документов, регулирующих </w:t>
            </w: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транспортные средства  (шасси), единичные</w:t>
            </w:r>
          </w:p>
          <w:p w:rsidR="00E73742" w:rsidRPr="00F265CF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транспортные средства и компоненты транспортных средств</w:t>
            </w:r>
          </w:p>
        </w:tc>
        <w:tc>
          <w:tcPr>
            <w:tcW w:w="3118" w:type="dxa"/>
            <w:shd w:val="clear" w:color="auto" w:fill="auto"/>
          </w:tcPr>
          <w:p w:rsidR="00E73742" w:rsidRPr="00F265CF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Обозначение нормативного документа  (регламенты, стандарты и/или спецификации), содержащие требования на правила и методы технического осмотра или технической экспертизы</w:t>
            </w:r>
            <w:r w:rsidRPr="00F265CF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колесных транспортных средств*</w:t>
            </w:r>
          </w:p>
        </w:tc>
        <w:tc>
          <w:tcPr>
            <w:tcW w:w="1558" w:type="dxa"/>
            <w:shd w:val="clear" w:color="auto" w:fill="auto"/>
          </w:tcPr>
          <w:p w:rsidR="00E73742" w:rsidRPr="00F265CF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CF">
              <w:rPr>
                <w:rFonts w:ascii="Times New Roman" w:hAnsi="Times New Roman"/>
                <w:sz w:val="20"/>
                <w:szCs w:val="20"/>
              </w:rPr>
              <w:t xml:space="preserve">Диапазон измерений, ед. измерения, </w:t>
            </w:r>
            <w:r w:rsidRPr="00F265CF">
              <w:rPr>
                <w:rFonts w:ascii="Times New Roman" w:hAnsi="Times New Roman"/>
                <w:color w:val="0000FF"/>
                <w:sz w:val="20"/>
                <w:szCs w:val="20"/>
              </w:rPr>
              <w:t>где уместно</w:t>
            </w:r>
          </w:p>
        </w:tc>
      </w:tr>
      <w:tr w:rsidR="00E73742" w:rsidRPr="002A38A2" w:rsidTr="00EC71C9">
        <w:trPr>
          <w:trHeight w:val="270"/>
        </w:trPr>
        <w:tc>
          <w:tcPr>
            <w:tcW w:w="675" w:type="dxa"/>
            <w:shd w:val="clear" w:color="auto" w:fill="auto"/>
          </w:tcPr>
          <w:p w:rsidR="00E73742" w:rsidRPr="002A38A2" w:rsidRDefault="00E73742" w:rsidP="00F265CF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E73742" w:rsidRPr="00E4595A" w:rsidRDefault="00E73742" w:rsidP="00F265CF">
            <w:pPr>
              <w:pStyle w:val="a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3742" w:rsidRPr="003A41C8" w:rsidRDefault="00E73742" w:rsidP="00F265CF">
            <w:pPr>
              <w:pStyle w:val="a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73742" w:rsidRPr="00097392" w:rsidRDefault="00E73742" w:rsidP="00F265CF">
            <w:pPr>
              <w:pStyle w:val="ad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E73742" w:rsidRPr="00097392" w:rsidRDefault="00E73742" w:rsidP="00F265CF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color w:val="0000FF"/>
                <w:sz w:val="20"/>
                <w:szCs w:val="20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E73742" w:rsidRPr="00241320" w:rsidRDefault="00E73742" w:rsidP="00E737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73742" w:rsidRPr="002A38A2" w:rsidTr="00EC71C9">
        <w:trPr>
          <w:trHeight w:val="361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Категории наземных колесных транспортных средств: 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-Требования к общей безопасности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Эффективность торможения и устойчивости транспортного средства при торможении 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при проверках на роликовых стендах: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удельная тормозная сила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-относительная разность тормозных сил колес оси;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Блокирование колес транспортного средства на роликах или автоматическое отключение стенда вследствие проскальзывания колес по роликам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Стояночный тормоз: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общая удельная тормозная сила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автоматическое отключение стенда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вследствие проскальзывания колес по роликам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Запасная ТС: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Удельная тормозная сила,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авто отключение стенда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Отсутствие: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- Утечки сжатого воздуха из тормозных камер;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Нарушения герметичности трубопроводов или соединений в гидравлическом тормозном приводе и подтекания тормозной жидкости; 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Коррозия, грозящая потерей герметичности или разрушением;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Перегибы, видимые перетирания и другие механические повреждения тормозных трубопроводов;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Наличие деталей с трещинами или остаточной деформацией в тормозном приводе;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Нарушение целостности регулятора тормозных сил на транспортном средстве, оборудованном этим устройством;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Набухание шлангов под давлением и наличие на них трещин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и видимых мест перетирания;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Демонтаж регулятора тормозных сил, предусмотренного в эксплуатационной документации транспортного средства.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Работоспособность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Дополнительных переходных элементов соединяющихся друг с другом на гибких тормозных шлангах, передающих давление сжатого воздуха или тормозной жидкости колесным тормозным механизмам.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Комплектность и работоспособность АБС (при наличии)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Отсутствие видимых повреждений, ненадежности крепление, отсоединение элементов АБС.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Работоспособность светового индикатора мониторинга рабочего состояния АБС, включение его при активации АБС после включения зажигания и отключение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C71C9" w:rsidRDefault="00EC71C9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регламент Таможенного союза «О безопасности колесных транспортных средств.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 </w:t>
            </w: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</w:t>
            </w:r>
          </w:p>
          <w:p w:rsidR="00EC71C9" w:rsidRDefault="00EC71C9" w:rsidP="00EC71C9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A2" w:rsidRPr="002A38A2" w:rsidRDefault="00EC71C9" w:rsidP="00EC71C9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 «Колесные транспортные средства</w:t>
            </w:r>
            <w:r w:rsidR="00B22168">
              <w:rPr>
                <w:rFonts w:ascii="Times New Roman" w:hAnsi="Times New Roman" w:cs="Times New Roman"/>
                <w:sz w:val="20"/>
                <w:szCs w:val="20"/>
              </w:rPr>
              <w:t xml:space="preserve">. Требование к безопасности в эксплуатации и методы  </w:t>
            </w:r>
            <w:r w:rsidR="00CC1783">
              <w:rPr>
                <w:rFonts w:ascii="Times New Roman" w:hAnsi="Times New Roman" w:cs="Times New Roman"/>
                <w:sz w:val="20"/>
                <w:szCs w:val="20"/>
              </w:rPr>
              <w:t xml:space="preserve">     проверки» п.4.1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B22168" w:rsidRDefault="00E73742" w:rsidP="0083644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  <w:r w:rsidR="00651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2168" w:rsidRDefault="00B22168" w:rsidP="0083644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CC1783" w:rsidRDefault="00CC1783" w:rsidP="00836447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</w:t>
            </w:r>
          </w:p>
          <w:p w:rsidR="00E73742" w:rsidRPr="002A38A2" w:rsidRDefault="00E73742" w:rsidP="00B22168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рабочая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тормозная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система 0,50  0,45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запасная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тормозная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система 0, 25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43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1317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Рулевое управление: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-внешний осмотр: плавность во всем диапазоне угла поворота;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неработоспособности усилителя рулевого управления транспортного средства (при его наличии на транспортном средстве);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демонтажа усилителя рулевого управления, предусмотренного изготовителем в эксплуатационной документации транспортного средства;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самопроизвольного поворота рулевого колеса с усилителем рулевого управления от нейтрального положения при работающем двигателе, вопреки желанию и ожиданиям водителя;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повреждения и отсутствие деталей крепления рулевой колонки и картера рулевого механизма; в рулевом механизме и рулевом приводе деталей со следами остаточной деформации, с трещинами и другими дефектами; подтекания рабочей жидкости в гидросистеме усилителя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рулевого управления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-суммарный люфт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8452A2" w:rsidRPr="00CC4CA9" w:rsidRDefault="00CC4CA9" w:rsidP="00CC4C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ГОСТ 339</w:t>
            </w:r>
            <w:r w:rsidR="00CC178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97-2016 п.4.2</w:t>
            </w:r>
          </w:p>
          <w:p w:rsidR="00CC4CA9" w:rsidRDefault="00CC4CA9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CA9" w:rsidRDefault="00CC4CA9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CA9" w:rsidRDefault="00CC4CA9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CA9" w:rsidRDefault="00CC4CA9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CA9" w:rsidRPr="002A38A2" w:rsidRDefault="00CC4CA9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836447" w:rsidRDefault="00CC4CA9" w:rsidP="00CC4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CC4CA9" w:rsidRDefault="00CC4CA9" w:rsidP="00CC4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4CA9" w:rsidRDefault="00CC4CA9" w:rsidP="00CC4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ГОСТ 33997-2016</w:t>
            </w:r>
          </w:p>
          <w:p w:rsidR="000250CB" w:rsidRDefault="00CC1783" w:rsidP="00CC17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п.5.2</w:t>
            </w:r>
          </w:p>
          <w:p w:rsidR="000250CB" w:rsidRPr="00836447" w:rsidRDefault="000250CB" w:rsidP="00836447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0-10</w:t>
            </w:r>
            <w:r w:rsidRPr="002A38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0-20</w:t>
            </w:r>
            <w:r w:rsidRPr="002A38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0-25</w:t>
            </w:r>
            <w:r w:rsidRPr="002A38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E73742" w:rsidRPr="002A38A2" w:rsidTr="00EC71C9">
        <w:trPr>
          <w:trHeight w:val="595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Внешние световые приборы: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-работоспособность и соответствие внешних световых приборов (количество, расположение, назначение, режим работы,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средства);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измерения наклона светового пучка;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Требования к наличию внешних световых приборов на транспортных средствах (приложение № 4):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Фара дальнего света:  цвет излучения белый (количество 2 или 4);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Фара ближнего света: цвет излучения – белый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Передняя противотуманная фара: цвет излучения – белый или желтый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Фонарь заднего хода: цвет излучения – белый (количество 1 или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lastRenderedPageBreak/>
              <w:t>Указатели поворота передние: цвет излучения – Автожелтый (количество 2);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Задние цвет излучения - Автожелтый (количество 2), Боковые: цвет излучения Автожелтый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Аварийная сигнализация: цвет излучения -  Автожелтый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Сигнал торможения: основной и дополнительный (центральный): цвет излучения – красный (количество 1 или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Передний огонь габаритный: цвет излучения – белый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Задний габаритный огонь: цвет излучения – красный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Задний противотуманный фонарь цвет излучения – красный (количество 1 или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Стояночный огонь Передний: цвет излучения – белый; Задний: цвет излучения – красный; Боковой: цвет излучения – автожелтый (количество по 2 спереди и сзади, либо по одному с каждой стороны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Боковой фонарь габаритный: цвет излучения - Автожел-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тый или красный (количество не менее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Контурный огонь Передний: цвет излучения – белый; Задний: цвет излучения – красный (количество по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Фонарь освещения заднего государственного регистрационного знака: цвет излучения – белый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Дневной ходовой огонь – белый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Дневной ходовой огонь - белый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Переднее светоотражающее устройство не треугольной формы (для категории О)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Боковое светоотражающее устройство нетреугольной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формы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Переднее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 – Желтый; Боковое - желтый или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красный;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Заднее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 - красный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Заднее светоотражающее устройство Нетреугольной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формы – красный; Треугольной формы - красный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Адаптивная система переднего освещения -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белый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Фонарь угловой – белый (количество 2)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Контурная маркировка  Боковая - белая или желтая; Задня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я-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 красная или желтая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отсутствие, разрушения и загрязнения рассеивателей внешних световых приборов и установка не предусмотренных конструкцией светового прибора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 xml:space="preserve">оптических элементов (в том числе, бесцветных или окрашенных оптических деталей и пленок) за исключением предусмотренного </w:t>
            </w: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Приложением № 9 раздел 9: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- Замена (установка) устройств освещения и световой сигнализации или внесение изменений в их конструкцию,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включая изменение класса источников света в фарах допускается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 xml:space="preserve"> при наличии сообщения об официальном утверждении по Правилам ЕЭК ООН, или наличия заключения аккредитованной ИЛ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-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класса, такая замена может быть проведена только совместно со световым модулем, соответствующим заменяемому источнику света, либо фары в сборе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ko-KR"/>
              </w:rPr>
              <w:t>В случае изменения класса источника света необходимо заключение аккредитованной испытательной лаборатории о соответствии Правилам ЕЭК ООН, применяемым в отношении соответствующих типов фар и источников света, фотометрических параметров фары с замененными источниками света и световыми модулями.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-соответствие световых приборов относительно вертикальной и горизонтальной плоскостей, форме и размеров друг другу, симметричное расположение;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повреждений и отслоения светоотражающей маркировки;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-высота расположения световых приборов;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-количество, расположение, углы видимости;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работоспособность фонарей заднего хода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включении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передачи заднего хода и работать в постоянном режиме, указателей поворота, синхронность включения аварийной сигнализации, сигналов торможения (отсутствие совмещения центрального сигнала торможения с другими огнями) 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работоспособность противотуманных фонарей;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работоспособность стояночных огней; габаритных и контурных огней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автоматическое включение дневных ходовых огней (при наличии)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 xml:space="preserve">- включение сигналов торможения (основные и дополнительные) при воздействии на органы управления рабочей или аварийной тормозных систем и обеспечение излучение в постоянном режиме;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совмещения для центрального дополнительного сигнала торможения с другими огнями не допускается.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фонари освещения заднего гос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.р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егистрационного знака (синхронность с габаритными огнями)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Изменение цвета огней, установка дополнительных и демонтаж внешних световых приборов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-сила света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ТС 018/2011</w:t>
            </w:r>
          </w:p>
          <w:p w:rsidR="00E73742" w:rsidRPr="002A38A2" w:rsidRDefault="000A49B6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8, п. 3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8452A2" w:rsidRPr="000250CB" w:rsidRDefault="00183CE1" w:rsidP="000250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ГОСТ 33997-2016 п.4.3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C9389D" w:rsidRDefault="00C9389D" w:rsidP="00C9389D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756BAD" w:rsidRDefault="00C9389D" w:rsidP="00C9389D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C9389D" w:rsidRPr="002A38A2" w:rsidRDefault="00CC1783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п.5.3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«Ближний свет» не более 750 кд</w:t>
            </w:r>
            <w:r w:rsidRPr="002A38A2">
              <w:t xml:space="preserve"> </w:t>
            </w: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в направлении 34’ вверх от положения левой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части светотеневой границы и не менее 1600 кд в направлении 52’ вниз </w:t>
            </w: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левой части </w:t>
            </w: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светотеневой границы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«дальний свет», не должна превышать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300 000 кд.</w:t>
            </w:r>
          </w:p>
        </w:tc>
      </w:tr>
      <w:tr w:rsidR="00E73742" w:rsidRPr="002A38A2" w:rsidTr="00EC71C9">
        <w:trPr>
          <w:trHeight w:val="73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keepNext/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2A38A2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Средства обеспечения обзорности: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комплектность транспортного средства стеклами, предусмотренными изготовителем;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отсутствие дополнительных предметов или покрытий, ограничивающих обзорность места водителя</w:t>
            </w:r>
            <w:r w:rsidRPr="002A38A2">
              <w:rPr>
                <w:sz w:val="18"/>
                <w:szCs w:val="18"/>
              </w:rPr>
              <w:t xml:space="preserve"> </w:t>
            </w: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отсутствие трещин на ветровых стеклах</w:t>
            </w:r>
            <w:r w:rsidRPr="002A38A2">
              <w:rPr>
                <w:sz w:val="18"/>
                <w:szCs w:val="18"/>
              </w:rPr>
              <w:t xml:space="preserve"> </w:t>
            </w: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зоне очистки стеклоочистителем половины стекла, расположенной со стороны водителя;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Светопропускание ветрового стекла и стекол (передние обзорность водителя);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отсутствие искажения правильности восприятия белого, желтого, красного, зеленого и голубого, зеркального эффекта;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Работоспособность стеклоочистителей и стеклоомывателей ветрового стекла: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демонтажа стеклоочистителей и стеклоомывателей;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подачи жидкости в зоны очистки стекла;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противосолнечных козырьков;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зеркал заднего вида;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C9389D" w:rsidRDefault="00C9389D" w:rsidP="00C93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ТС 018/2011 п</w:t>
            </w:r>
            <w:r w:rsidR="000A49B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рил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  <w:r w:rsidR="000A49B6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 п. 4</w:t>
            </w:r>
          </w:p>
          <w:p w:rsidR="00C9389D" w:rsidRPr="00C9389D" w:rsidRDefault="00C9389D" w:rsidP="00C9389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ГОС</w:t>
            </w:r>
            <w:r w:rsidR="00183CE1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Т 33997-2016 п.4.4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A67908" w:rsidRDefault="00A67908" w:rsidP="00A67908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756BAD" w:rsidRDefault="00A67908" w:rsidP="00A67908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33997-2016</w:t>
            </w:r>
          </w:p>
          <w:p w:rsidR="00A67908" w:rsidRPr="002A38A2" w:rsidRDefault="00183CE1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п.5.4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менее 70%. </w:t>
            </w:r>
          </w:p>
        </w:tc>
      </w:tr>
      <w:tr w:rsidR="00E73742" w:rsidRPr="002A38A2" w:rsidTr="00EC71C9">
        <w:trPr>
          <w:trHeight w:val="1020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Шины и колеса: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укомплектация шинами согласно эксплуатационной документации изготовителей транспортных средств;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-внешний осмотр шин (соответствие размерности колеса, укомплектация по сезону);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-высота рисунка протектора шин;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-давление воздуха в шинах;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всех болтов и гаек крепления дисков;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трещин на дисках и ободьях колес, следов их устранения сваркой; видимых нарушений формы и размеров крепежных отверстий на дисках колес;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установки на одну ось транспортного средства шин разной размерности, конструкции (радиальной, диагональной, камерной, бескамерной), с разными категориями скорости, индексами несущей способности, рисунками протектора, зимних и не зимних, новых и восстановленных, новых и с углубленным рисунком протектора.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совмещение вентильных отверстий в дисках для сдвоенных колес для обеспечения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возможности измерения давления воздуха шин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трещин на дисках и ободьях колес, видимых нарушений формы и размеров крепежных местных повреждений шин (отверстий в дисках колес, пробоин, сквозных или несквозных порезов), которые обнажают корд, а также расслоений в каркасе, брекере, борте (вздутия), местном отслоении протектора, боковины и герметизирующего слоя.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одного индикатора износа (выступа по дну канавки беговой дорожки, предназначенного для визуального определения степени его износа, глубина которого соответствует минимально допустимой глубине рисунка протектора шин);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в маркировке восстановленной шины указания «Retread»;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Наличие на шине с восстановленным протектором помимо маркировки четко проставленного международного знака официального утверждения, состоящий из круга, в котором указана буква «E», за которой следует отличительный номер страны, предоставившей официальное утверждение по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>Правилам ЕЭК ООН № 108 или № 109, и номера официального утверждения;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 задней оси транспортных средств категории М, средней оси транспортных средств категории М3, средних и задней осях транспортных средств категории N, на всех осях транспортных средств категории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О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допускается применение шин с отремонтированными местными повреждениями, а в случае шин, имеющих маркировку «Regroovable», также с рисунком протектора, углубленным методом нарезки в соответствии с документацией изготовителя шин.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  <w:r w:rsidR="000A49B6">
              <w:rPr>
                <w:rFonts w:ascii="Times New Roman" w:hAnsi="Times New Roman" w:cs="Times New Roman"/>
                <w:sz w:val="20"/>
                <w:szCs w:val="20"/>
              </w:rPr>
              <w:t>прил. 8 п..5</w:t>
            </w:r>
          </w:p>
          <w:p w:rsidR="00A67908" w:rsidRDefault="00A679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908" w:rsidRPr="002A38A2" w:rsidRDefault="00A679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Default="00A67908" w:rsidP="00A67908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183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83C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183CE1">
              <w:rPr>
                <w:rFonts w:ascii="Times New Roman" w:hAnsi="Times New Roman" w:cs="Times New Roman"/>
                <w:sz w:val="20"/>
                <w:szCs w:val="20"/>
              </w:rPr>
              <w:t xml:space="preserve"> 33997-2016 п.4.5</w:t>
            </w:r>
            <w:r w:rsidR="00E73742"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  <w:p w:rsidR="00A67908" w:rsidRPr="00A67908" w:rsidRDefault="00A67908" w:rsidP="00A67908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Правила ЕЭК ООН №30, №54 № 108, 109</w:t>
            </w:r>
          </w:p>
        </w:tc>
        <w:tc>
          <w:tcPr>
            <w:tcW w:w="3118" w:type="dxa"/>
            <w:shd w:val="clear" w:color="auto" w:fill="auto"/>
          </w:tcPr>
          <w:p w:rsidR="00A67908" w:rsidRDefault="00A67908" w:rsidP="00A6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E73742" w:rsidRDefault="00E73742" w:rsidP="00A6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1D4924" w:rsidRDefault="001D4924" w:rsidP="00A6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924" w:rsidRDefault="00183CE1" w:rsidP="00A6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183CE1" w:rsidRPr="00183CE1" w:rsidRDefault="00183CE1" w:rsidP="00A6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п.5.5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0,8мм-2мм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маркированные знаками «М+S», «M&amp;S», «M S» (при отсутствии 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индикаторов износа) во время эксплуатации на указанном покрытии - не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более 4,0 мм;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73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-Требования к </w:t>
            </w:r>
            <w:r w:rsidR="00183CE1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с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цепным устройствам: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Автоматическое закрывание седельно-сцепного устройства седельных тягачей после сцепки;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деформации разрывов, трещин и других видимых повреждений сцепного шкворня, гнезда шкворня, опорной плиты, тягового крюка, шара тягово-сцепного устройства, трещин, разрушений, в том числе, местных, или отсутствие деталей сцепных устройств и их крепления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Наличие предохранительных приспособлений (цепей, тросов) у одноосных прицепов и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прицепов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не оборудованных рабочей тормозной системой;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(за исключением одноосных и роспусков) устройств, поддерживающих сцепную петлю дышла в положении, облегчающем сцепку и расцепку с тягачом;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деформации сцепной петли или дышла прицепа, грубо нарушающие положение их относительно продольной центральной плоскости симметрии прицепа, разрывы, трещины и другие видимые повреждения сцепной петли или дышла прицепа;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ослабления болтовых соединений и фиксации крепления дышла к прицепу, сцепной петли к дышлу, шкворня и гаек реактивных штанг;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Гайка оси дышла должна быть завернута до отказа и зашплинтована; Гайка крепления сцепной петли дышла должна быть завернута до отказа и зафиксирована замковой шайбой и гайкой; Стопорные шайбы шкворня должны фиксировать завернутую до отказа гайку;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продольного люфта в беззазорных тягово-сцепных устройствах с тяговой вилкой для сцепленного с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>прицепом тягача; Тягово-сцепные устройства легковых автомобилей должны обеспечивать беззазорную сцепку. Самопроизвольная расцепка не допускается;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№8 п. 6</w:t>
            </w:r>
          </w:p>
          <w:p w:rsidR="001D4924" w:rsidRDefault="001D4924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1D4924" w:rsidRPr="002A38A2" w:rsidRDefault="001D4924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</w:t>
            </w:r>
            <w:r w:rsidR="00183CE1">
              <w:rPr>
                <w:rFonts w:ascii="Times New Roman" w:hAnsi="Times New Roman" w:cs="Times New Roman"/>
                <w:i/>
                <w:sz w:val="20"/>
                <w:szCs w:val="20"/>
              </w:rPr>
              <w:t>СТ 33997-2016 п.4.6</w:t>
            </w: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1D4924" w:rsidRDefault="001D4924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171C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1D4924">
              <w:rPr>
                <w:rFonts w:ascii="Times New Roman" w:hAnsi="Times New Roman" w:cs="Times New Roman"/>
                <w:sz w:val="20"/>
                <w:szCs w:val="20"/>
              </w:rPr>
              <w:t>СТ 33997-2016</w:t>
            </w:r>
          </w:p>
          <w:p w:rsidR="006164F9" w:rsidRPr="006164F9" w:rsidRDefault="00183CE1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п.5.6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6164F9" w:rsidP="00E73742">
            <w:pPr>
              <w:tabs>
                <w:tab w:val="left" w:pos="1169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="00E73742"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мм, </w:t>
            </w:r>
          </w:p>
          <w:p w:rsidR="00E73742" w:rsidRPr="002A38A2" w:rsidRDefault="00E73742" w:rsidP="00E73742">
            <w:pPr>
              <w:tabs>
                <w:tab w:val="left" w:pos="1169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до минимально допустим</w:t>
            </w:r>
            <w:r w:rsidR="006164F9">
              <w:rPr>
                <w:rFonts w:ascii="Times New Roman" w:hAnsi="Times New Roman" w:cs="Times New Roman"/>
                <w:sz w:val="20"/>
                <w:szCs w:val="20"/>
              </w:rPr>
              <w:t>ого, составляющего 49,0</w:t>
            </w: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мм.</w:t>
            </w:r>
          </w:p>
          <w:p w:rsidR="00E73742" w:rsidRPr="002A38A2" w:rsidRDefault="00E73742" w:rsidP="00E73742">
            <w:pPr>
              <w:tabs>
                <w:tab w:val="left" w:pos="1169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311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удерживающим системам пассивной безопасности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Наличие ремней безопасности на местах для сидения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ТС, предусмотренных конструкцией;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демонтажа ремней безопасности, предусмотренных конструкцией ТС или их  нерабочее состояния;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на ремнях безопасности надрывов на лямке, не фиксации замком «языка» лямки или не выбрасывания его после нажатия на кнопку замыкающего устройства;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не вытягивания или не втягивания в катушку лямки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;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Обеспечение прекращения (блокирования) при резком вытягивании лямки ремня с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аварийным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запирающемся втягивавшем устройстве;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установки подушек безопасности, не предусмотренных изготовителем;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демонтажа подголовников, предусмотренных конструкцией. </w:t>
            </w: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7</w:t>
            </w:r>
          </w:p>
          <w:p w:rsidR="000A4AB9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4AB9" w:rsidRPr="002A38A2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</w:t>
            </w:r>
            <w:r w:rsidR="00183CE1">
              <w:rPr>
                <w:rFonts w:ascii="Times New Roman" w:hAnsi="Times New Roman" w:cs="Times New Roman"/>
                <w:i/>
                <w:sz w:val="20"/>
                <w:szCs w:val="20"/>
              </w:rPr>
              <w:t>СТ 33997-2016 п.4.7</w:t>
            </w:r>
          </w:p>
        </w:tc>
        <w:tc>
          <w:tcPr>
            <w:tcW w:w="3118" w:type="dxa"/>
            <w:shd w:val="clear" w:color="auto" w:fill="auto"/>
          </w:tcPr>
          <w:p w:rsidR="00E73742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0A4AB9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AB9" w:rsidRPr="000A4AB9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33997-2016.1</w:t>
            </w:r>
          </w:p>
          <w:p w:rsidR="00E73742" w:rsidRDefault="00183CE1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п.5.7</w:t>
            </w:r>
          </w:p>
          <w:p w:rsidR="000A4AB9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0A4AB9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0A4AB9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0A4AB9" w:rsidRPr="002A38A2" w:rsidRDefault="00183CE1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 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tabs>
                <w:tab w:val="left" w:pos="1169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107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-Требования к задним и боковым защитным устройствам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демонтажа или изменения места размещения предусмотренных изготовителем заднего и боковых защитных устройств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8</w:t>
            </w:r>
            <w:r w:rsidR="000A4AB9">
              <w:rPr>
                <w:rFonts w:ascii="Times New Roman" w:hAnsi="Times New Roman" w:cs="Times New Roman"/>
                <w:i/>
                <w:sz w:val="20"/>
                <w:szCs w:val="20"/>
              </w:rPr>
              <w:t>.1</w:t>
            </w:r>
          </w:p>
          <w:p w:rsidR="000A4AB9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A4AB9" w:rsidRPr="002A38A2" w:rsidRDefault="004C77ED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п.4.8</w:t>
            </w:r>
          </w:p>
        </w:tc>
        <w:tc>
          <w:tcPr>
            <w:tcW w:w="3118" w:type="dxa"/>
            <w:shd w:val="clear" w:color="auto" w:fill="auto"/>
          </w:tcPr>
          <w:p w:rsidR="00E73742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0A4AB9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AB9" w:rsidRDefault="000A4AB9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0A4AB9" w:rsidRPr="000A4AB9" w:rsidRDefault="004C77ED" w:rsidP="000A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п.5.7.4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tabs>
                <w:tab w:val="left" w:pos="1169"/>
              </w:tabs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16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Выбросы загрязняющих  веществ с отработавшими газами АТС с бензиновыми двигателями: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-содержание оксида углерода;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- содержание углеводорода.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-Дымность отработавших газов АТС с дизельными двигателями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Не допускается</w:t>
            </w:r>
            <w:r w:rsidRPr="002A38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и видимые повреждения элементов системы контроля и управления двигателем и системы снижения выбросов (электронный блок управления двигателем, кислородный датчик, </w:t>
            </w:r>
            <w:proofErr w:type="gramEnd"/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каталитический нейтрализатор, система вентиляции картера двигателя, система рециркуляции отработавших газов, система улавливания паров топлива и другие);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Соответствие показаний размещенных на комбинации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приборов сигнализаторов средств контроля двигателя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и его систем исправному состоянию двигателя и его систем. На транспортных средствах, оснащенных системой бортовой диагностики, эта система должна быть комплектна и работоспособна, а также должны отсутствовать коды неисправностей систем обеспечения безопасности транспортного средства, сохраненные системой бортовой диагностики.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Комплектность и герметичность системы питания и выпуска транспортных средств;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Отсутствие подтекания и каплепадение топлива в системе питания двигателей;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Отсутствие подсоса воздуха и (или) утечки отработавших газов, минуя систему выпуска;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Комплектность и герметичность системы улавливания паров топлива, рециркуляции отработавших газов и вентиляции картера, предусмотренные изготовителем;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Работоспособность запорных устройств топливных баков и устройства перекрытия топлива;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Фиксирования крышки топливных баков  в закрытом положении, отсутствие повреждения уплотняющих элементов крышек;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Не допускается отсутствие, повреждение или ослабление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деталей крепления элементов системы питания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Соответствие системы питания газобаллонных транспортных средств, ее размещение и установки: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на каждый газовый баллон паспорта, оформленного его изготовителем.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Наличие на каждом газовом баллоне, установленном на транспортном средстве, четкого нанесения нестираемым образом, по меньшей мере, следующих данных: серийный номер; обозначение «СНГ» или «КПГ»</w:t>
            </w:r>
            <w:r w:rsidRPr="002A38A2">
              <w:rPr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свидетельства о проведении периодических испытаний газобаллонного оборудования, установленного на ТС, согласно периодичности установленной в паспорте на баллон.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Отсутствие внесения изменений в конструкцию и комплектность установленного газобаллонного оборудования при эксплуатации. Изменения, вносимые при ремонте газобаллонного оборудования (замена редуктора или баллона), оформляются специально уполномоченными организациями свидетельством о соответствии газобаллонного оборудования требованиям безопасности.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-Не допускается: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газовых баллонов с истекшим сроком их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периодического освидетельствования.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Нарушения крепления компонентов газобаллонного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оборудования.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Утечки газа из элементов газобаллонного оборудования и в местах их соединений.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Уровень шума выпуска отработавших газов транспортного средства, измеренный на расстоянии 0,5 м от среза выпускной трубы под углом 45О+10О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хода, не должен превышать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более чем на 5 дБ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gramStart"/>
            <w:r w:rsidRPr="002A38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ТС 018/2011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  <w:t>Приложение № 8 п. 9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ГОСТ </w:t>
            </w: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52033-2003 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ГОСТ </w:t>
            </w: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17.2.2.06-2005</w:t>
            </w:r>
          </w:p>
          <w:p w:rsidR="00E73742" w:rsidRPr="002A38A2" w:rsidRDefault="00CB356E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52160-2003</w:t>
            </w:r>
          </w:p>
          <w:p w:rsidR="00E73742" w:rsidRDefault="004C77ED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ГОСТ 33997-2016 п.</w:t>
            </w:r>
            <w:r w:rsidR="009D6F83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4.9</w:t>
            </w:r>
          </w:p>
          <w:p w:rsidR="000A4AB9" w:rsidRPr="002A38A2" w:rsidRDefault="000A4AB9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Правила ЕЭК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ООН № 24-03</w:t>
            </w: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E73742" w:rsidRPr="002A38A2" w:rsidRDefault="00E73742" w:rsidP="00E7374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ГОСТ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52033-2003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ГОСТ Р17.2.2.06-2005</w:t>
            </w:r>
          </w:p>
          <w:p w:rsidR="00CB356E" w:rsidRDefault="000A4AB9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4C77ED">
              <w:rPr>
                <w:rFonts w:ascii="Times New Roman" w:hAnsi="Times New Roman" w:cs="Times New Roman"/>
                <w:sz w:val="20"/>
                <w:szCs w:val="20"/>
              </w:rPr>
              <w:t xml:space="preserve">2160-2003 </w:t>
            </w:r>
          </w:p>
          <w:p w:rsidR="004C77ED" w:rsidRDefault="004C77ED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 п.5.8, 5.9</w:t>
            </w:r>
          </w:p>
          <w:p w:rsidR="00CB356E" w:rsidRDefault="00CB356E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6E" w:rsidRDefault="00CB356E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356E" w:rsidRDefault="009D6F83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B356E" w:rsidRPr="000F171C" w:rsidRDefault="00CB356E" w:rsidP="009568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, объемная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доля,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процентов -3,5 2,0 0,5 0,3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2,5 м-1 для двигателей без наддува;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3,0 м-1 для двигателей с </w:t>
            </w: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наддувом.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9.2.2. для двигателей экологического класса 4 и выше – 1,5 м-1.</w:t>
            </w:r>
          </w:p>
        </w:tc>
      </w:tr>
      <w:tr w:rsidR="00E73742" w:rsidRPr="002A38A2" w:rsidTr="00EC71C9">
        <w:trPr>
          <w:trHeight w:val="453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транспортных машин: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Требования к прочим элементам  конструкции АТС: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Работоспособность показаний  сигнализаторов бортовых (встроенных) средств контроля и диагностирования на транспортных средствах, оснащенных такими средствами;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Комплектность и сохранность бортовых средства контроля и диагностирования, отсутствие их видимых повреждений;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Работоспособность замков дверей кузова или кабины, механизмы регулировки и фиксирующих устройства сидений водителя и пассажиров, устройства обогрева и обдува ветрового стекла,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предусмотренное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изготовителем транспортного средства, противоугонного устройства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Фиксирование в двух положениях запирания замков боковых навесных дверей транспортного средства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-: 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промежуточном и окончательном, если это предусмотрено изготовителем транспортного средства в эксплуатационной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 xml:space="preserve">документации.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Укомплектация транспортного средства звуковым сигнальным прибором в работоспособном состоянии. Звуковой сигнальный прибор должен при приведении в действие органа его управления издавать непрерывный и монотонный звук, акустический спектр которого не должен претерпевать значительных изменений. 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демонтажа и неработоспособности средств измерения скорости (спидометры), а также технических средств контроля за соблюдением водителями режимов движения, труда и отдыха (если их установка предусмотрена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ТС);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ослабления затяжки болтовых соединений и разрушений деталей подвески и карданной передачи транспортного средства;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Соответствие давления на контрольном выводе регулятора уровня пола транспортного средства с пневматической подвеской, изготовленного после 1 января 1997 г., указанному изготовителем в эксплуатационной документации.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деформации вследствие повреждений или изменений конструкции передних и задних бамперов транспортных средств категорий М и N, при которых радиус кривизны выступающих наружу частей бампера (за исключением деталей, изготовленных из неметаллических эластичных материалов) менее 5 мм;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видимых разрушений, коротких замыканий и следов пробоя изоляции электрических проводов;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Надежность крепления запасного колеса, аккумуляторных батарей, сидений в местах, предусмотренных изготовителем в эксплуатационной документации транспортного средства.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Работоспособность на транспортных средствах, оборудованных механизмами продольной регулировки положения подушки и угла наклона спинки сиденья или механизмов перемещения сиденья водителя (для посадки и высадки пассажиров), указанных механизмов. После прекращения регулирования или пользования эти механизмы должны автоматически блокироваться;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Работоспособность держателя запасного колеса;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Отсутствие демонтирования опорного устройства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>полуприцепов. Работоспособность фиксаторов транспортного положения опор;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каплепадения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ослабления крепления амортизаторов вследствие отсутствия, повреждения или сквозной коррозии деталей их крепления;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Отсутствие трещины и разрушения щек кронштейнов подвески, а также стоек либо каркасов бортов и приспособлений для крепления грузов;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из-под колес;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Запрещено неправомерное оборудование 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транспортного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средства специальными звуковыми и световыми сигнальными приборами, нанесение окраски по цветографическим схемам, установленным для транспортных средств оперативных служб. 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10</w:t>
            </w:r>
          </w:p>
          <w:p w:rsidR="00BC0966" w:rsidRDefault="00BC0966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C0966" w:rsidRPr="002A38A2" w:rsidRDefault="00BC0966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</w:t>
            </w:r>
            <w:r w:rsidR="009D6F83">
              <w:rPr>
                <w:rFonts w:ascii="Times New Roman" w:hAnsi="Times New Roman" w:cs="Times New Roman"/>
                <w:i/>
                <w:sz w:val="20"/>
                <w:szCs w:val="20"/>
              </w:rPr>
              <w:t>16 п.4.10</w:t>
            </w:r>
          </w:p>
          <w:p w:rsidR="008452A2" w:rsidRPr="002A38A2" w:rsidRDefault="00CB356E" w:rsidP="008452A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Default="00E73742" w:rsidP="00F265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BC0966" w:rsidRPr="000F171C" w:rsidRDefault="00BC0966" w:rsidP="00F26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E73742" w:rsidRDefault="00BC0966" w:rsidP="00BC0966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33997-2016 </w:t>
            </w:r>
          </w:p>
          <w:p w:rsidR="00BE478A" w:rsidRPr="000F171C" w:rsidRDefault="009D6F83" w:rsidP="00BC0966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п.5.11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742" w:rsidRPr="002A38A2" w:rsidTr="00EC71C9">
        <w:trPr>
          <w:trHeight w:val="82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транспортных машин: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Требования к комплектности транспортных средств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знака аварийной остановки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Наличие аптечки.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Комплектность у транспортных средств категорий М3, N2, N3, комплектуются не менее чем двумя противооткатными упорами, соответствующими диаметру колес транспортного средства.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Оснащение независимо от наличия автоматической системы пожаротушения транспортных средств категории М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1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не менее чем одним огнетушителем емкостью не менее 1 л, транспортные средства категорий М2, М3 и N -  не менее чем одним огнетушителем емкостью не менее 2 л. Огнетушитель размещается в легко доступном месте. У транспортных средств категорий М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2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и М3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Огнетушитель должен быть размещен поблизости от рабочего места водителя. Огнетушители должны быть </w:t>
            </w: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lastRenderedPageBreak/>
              <w:t xml:space="preserve">опломбированы с указанием срока окончания использования, который на момент проверки не должен быть завершен.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- Надежность крепления огнетушителей и аптечки первой помощи (автомобильные) на транспортных средствах, оборудованных приспособлениями для их крепления, в местах, предусмотренных конструкцией транспортного средства.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 Комплектность транспортных средств категорий M, N и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О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, максимальная конструктивная скорость которых не превышает 40 км/ч, опознавательным знаком тихоходного транспортного средства, выполненным в соответствии с Правилами ЕЭК ООН № 69: наличие заднего опознавательного знака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Наличие опознавательных знаков на транспортных средствах категорий М</w:t>
            </w:r>
            <w:proofErr w:type="gramStart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2</w:t>
            </w:r>
            <w:proofErr w:type="gramEnd"/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 xml:space="preserve"> и М3, использующие в качестве топлива сжиженный нефтяной газ (СНГ) или компримированный природный газ (КПГ), опознавательные знаки, предусмотренные Правилами ЕЭК ООН № 67 и № 110, в виде ромба зеленого цвета с каймой белого цвета. В середине знака располагаются буквы: «СНГ» или «КПГ»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6360A5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11</w:t>
            </w:r>
          </w:p>
          <w:p w:rsidR="00BC0966" w:rsidRDefault="00BC0966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C0966" w:rsidRPr="002A38A2" w:rsidRDefault="00BC0966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</w:t>
            </w:r>
            <w:r w:rsidR="009D6F83">
              <w:rPr>
                <w:rFonts w:ascii="Times New Roman" w:hAnsi="Times New Roman" w:cs="Times New Roman"/>
                <w:i/>
                <w:sz w:val="20"/>
                <w:szCs w:val="20"/>
              </w:rPr>
              <w:t>4.11</w:t>
            </w:r>
          </w:p>
          <w:p w:rsidR="00E73742" w:rsidRPr="00BC0966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Default="00BE478A" w:rsidP="00B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BE478A" w:rsidRDefault="00BE478A" w:rsidP="00B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78A" w:rsidRDefault="00BE478A" w:rsidP="00B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BE478A" w:rsidRPr="00BE478A" w:rsidRDefault="009D6F83" w:rsidP="00BE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п.5.12.1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713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-Требования к обеспечению возможности идентификации транспортных средств.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Соответствие идентификационного номера, </w:t>
            </w:r>
            <w:proofErr w:type="gramStart"/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указанному</w:t>
            </w:r>
            <w:proofErr w:type="gramEnd"/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в регистрационных документах на транспортное средство. </w:t>
            </w:r>
          </w:p>
          <w:p w:rsidR="00E7374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Соответствие установки Государственного регистрационного знака в местах, предусмотренных его Конструкцией;</w:t>
            </w:r>
          </w:p>
          <w:p w:rsidR="00CB0485" w:rsidRPr="002A38A2" w:rsidRDefault="00CB0485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-не допускается закрывать государственный регистрационный знак органическим стеклом или другими материалами</w:t>
            </w:r>
          </w:p>
          <w:p w:rsidR="00E73742" w:rsidRPr="00BE478A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12,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5210" w:rsidRPr="002A38A2" w:rsidRDefault="00365210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</w:t>
            </w:r>
            <w:r w:rsidR="00200418">
              <w:rPr>
                <w:rFonts w:ascii="Times New Roman" w:hAnsi="Times New Roman" w:cs="Times New Roman"/>
                <w:i/>
                <w:sz w:val="20"/>
                <w:szCs w:val="20"/>
              </w:rPr>
              <w:t>2016 п.4.12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365210" w:rsidRPr="002A38A2" w:rsidRDefault="00365210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Default="00365210" w:rsidP="00365210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365210" w:rsidRPr="000F171C" w:rsidRDefault="009D6F83" w:rsidP="00365210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п.5.12.2</w:t>
            </w:r>
          </w:p>
          <w:p w:rsidR="00E73742" w:rsidRPr="006D034A" w:rsidRDefault="00E73742" w:rsidP="00E73742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D034A">
              <w:rPr>
                <w:rFonts w:ascii="Arial" w:hAnsi="Arial"/>
                <w:sz w:val="16"/>
                <w:szCs w:val="16"/>
              </w:rPr>
              <w:t>;</w:t>
            </w:r>
          </w:p>
          <w:p w:rsidR="00E73742" w:rsidRPr="002A38A2" w:rsidRDefault="00E73742" w:rsidP="00E73742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808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требования  к транспортным средствам категории  </w:t>
            </w:r>
            <w:r w:rsidRPr="002A3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; М</w:t>
            </w:r>
            <w:r w:rsidRPr="002A38A2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Работоспособность аварийных выключателей дверей и сигнала требования остановки, аварийных выходов и устрой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иведения их в действие, приборы внутреннего освещения салона, привод управления дверями и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сигнализация их работы;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Обозначение аварийных выходов табличками по правилам их использования;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Четкость обозначения деталей приведения в действие аварийных выходов (рукоятки, скобы, ручки и др.) как предназначенных для использования в аварийной ситуации;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оборудования салона дополнительными элементами конструкции или создание иных препятствий, ограничивающих свободный доступ к аварийным выходам;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Закрепленность поручней в местах, предусмотренных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конструкцией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сквозной коррозии или разрушения пола пассажирского помещения;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Отсутствие установки дополнительных мест для сидения пассажиров, не предусмотренных конструкцией транспортного средства;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Установка спереди и сзади автобуса для перевозки детей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опознавательных знаков «Перевозка детей»;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нанесения на наружных боковых сторонах кузова, а также спереди и сзади по оси симметрии автобуса для перевозки детей контрастных надписей «ДЕТИ» прямыми прописными буквами высотой не менее 25 см и толщиной, не менее 1/10 ее высоты. Надписи выполняются на русском языке и могут дублироваться на государственном языке страны – члена ТС.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других обозначений или надписей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вблизи к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 надписям (на расстоянии не менее ½ их высоты) не допускаются.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Кузов автобуса для перевозки детей должен быть окрашен в желтый цвет.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13</w:t>
            </w:r>
          </w:p>
          <w:p w:rsidR="00365210" w:rsidRPr="002A38A2" w:rsidRDefault="00365210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</w:t>
            </w:r>
            <w:r w:rsidR="00200418">
              <w:rPr>
                <w:rFonts w:ascii="Times New Roman" w:hAnsi="Times New Roman" w:cs="Times New Roman"/>
                <w:i/>
                <w:sz w:val="20"/>
                <w:szCs w:val="20"/>
              </w:rPr>
              <w:t>3997-2016 п.4.13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F2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365210" w:rsidRDefault="00365210" w:rsidP="00F2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52A2" w:rsidRDefault="00365210" w:rsidP="002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200418" w:rsidRPr="00200418" w:rsidRDefault="00200418" w:rsidP="002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5.13</w:t>
            </w:r>
          </w:p>
          <w:p w:rsidR="00E73742" w:rsidRPr="002A38A2" w:rsidRDefault="00E73742" w:rsidP="00F26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693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специальным транспортным средствам оперативных служб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Оборудование транспортных средств оперативных служб специальными световыми и (или) звуковыми сигнальными приборами, нанесение окраски по специальным цветографическим схема</w:t>
            </w:r>
            <w:r w:rsidR="009C67D4">
              <w:rPr>
                <w:rFonts w:ascii="Times New Roman" w:eastAsia="TimesNewRomanPSMT" w:hAnsi="Times New Roman" w:cs="Times New Roman"/>
                <w:sz w:val="18"/>
                <w:szCs w:val="18"/>
              </w:rPr>
              <w:t>м должна быть сохранна и читаема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Отсутствие на наружных поверхностях транспортных средств оперативных служб надписей и рисунков рекламного содержания;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- Работоспособность специальных световых и (или) звуковых сигнальных приборов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Приложение № 8 п. 14 </w:t>
            </w:r>
          </w:p>
          <w:p w:rsidR="00365210" w:rsidRDefault="00365210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65210" w:rsidRPr="002A38A2" w:rsidRDefault="00200418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п.4.14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9C67D4" w:rsidRPr="002A38A2" w:rsidRDefault="009C67D4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F171C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="009C67D4">
              <w:rPr>
                <w:rFonts w:ascii="Times New Roman" w:hAnsi="Times New Roman" w:cs="Times New Roman"/>
                <w:sz w:val="20"/>
                <w:szCs w:val="20"/>
              </w:rPr>
              <w:t>33997-2016</w:t>
            </w:r>
          </w:p>
          <w:p w:rsidR="00200418" w:rsidRPr="002A38A2" w:rsidRDefault="0020041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п.5.14.1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20041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311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специализированным транспортным средствам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Отсутствие ослабления крепления специального оборудования, затяжки болтовых соединений, трещин, повреждений деталей крепления, лонжеронов, разрывы и трещины сварных швов;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Отсутствие в тросах оборванных прядей и проволок, трещин и повреждений звеньев цепей;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Работоспособность блокировочной системы поворотного устройства полуприцепа-фермовоза, оборудованного тросовым поворотным устройством ходовой тележки;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Наличие окраски полосами элементов конструкции технологического оборудования, выступающих при движении за габаритную ширину транспортного средства более чем на 0,4 м слева и (или) справа от внешнего края габаритных огней, или выступающие за габаритную длину транспортного средства более чем на 1,0 м спереди и (или) сзади.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15</w:t>
            </w:r>
          </w:p>
          <w:p w:rsidR="002D5B00" w:rsidRPr="002A38A2" w:rsidRDefault="002D5B00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ГОСТ 3399</w:t>
            </w:r>
            <w:r w:rsidR="00200418">
              <w:rPr>
                <w:rFonts w:ascii="Times New Roman" w:hAnsi="Times New Roman" w:cs="Times New Roman"/>
                <w:i/>
                <w:sz w:val="20"/>
                <w:szCs w:val="20"/>
              </w:rPr>
              <w:t>7-2016 п.4.15</w:t>
            </w:r>
          </w:p>
        </w:tc>
        <w:tc>
          <w:tcPr>
            <w:tcW w:w="3118" w:type="dxa"/>
            <w:shd w:val="clear" w:color="auto" w:fill="auto"/>
          </w:tcPr>
          <w:p w:rsidR="00E73742" w:rsidRDefault="004C48B5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4C48B5" w:rsidRDefault="004C48B5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48B5" w:rsidRDefault="004C48B5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33997-2016 </w:t>
            </w:r>
          </w:p>
          <w:p w:rsidR="00E73742" w:rsidRPr="002A38A2" w:rsidRDefault="00200418" w:rsidP="0020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п.5.15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A38A2">
              <w:rPr>
                <w:rFonts w:ascii="Times New Roman" w:hAnsi="Times New Roman" w:cs="Times New Roman"/>
                <w:sz w:val="20"/>
              </w:rPr>
              <w:t>0,4 м слева и (или) справа от внешнего края габаритных огней, или выступающие за габаритную длину транспортного средства более чем на 1,0 м спереди и (или) сзади.</w:t>
            </w:r>
          </w:p>
        </w:tc>
      </w:tr>
      <w:tr w:rsidR="00E73742" w:rsidRPr="002A38A2" w:rsidTr="00EC71C9">
        <w:trPr>
          <w:trHeight w:val="297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специальным транспортным средствам для коммунального хозяйства и содержания дорог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Наличие окрашивание полосами элементов конструкции технологического оборудования, выступающих при движении за габаритную ширину транспортного средства более чем на 0,4 м слева и (или) справа от внешнего края габаритных огней, или выступающие за габаритную длину транспортного средства более чем на 1,0 м спереди и (или) сзади;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Наличие цвета окраски полос – чередующиеся красные и белые (желтые) полосы одинаковой ширины от 30 до 100 мм, угол их наклона 45 ± 5° наружу и вниз;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Машины, предназначенные для выполнения уборочных работ на дорогах, должны быть оборудованы специальными световыми сигналами (проблесковыми маячками) желтого или оранжевого цвета;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Количество и расположение проблесковых маячков должны обеспечивать их видимость на угол 360° в </w:t>
            </w: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горизонтальной плоскости, проходящей через центр источника излучения света;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Элементы конструкции технологического оборудования,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выступающие при движении машины за габаритную ширину более чем на 0,4 м слева и (или) справа от внешнего края габаритных огней или выступающие за габаритную длину транспортного средства более чем на 1,0 м спереди и (или) сзади, должны быть </w:t>
            </w:r>
            <w:r w:rsidR="00A9055A">
              <w:rPr>
                <w:rFonts w:ascii="Times New Roman" w:eastAsia="TimesNewRomanPSMT" w:hAnsi="Times New Roman" w:cs="Times New Roman"/>
                <w:sz w:val="18"/>
                <w:szCs w:val="18"/>
              </w:rPr>
              <w:t>обозначены световозвращателями</w:t>
            </w:r>
            <w:proofErr w:type="gramStart"/>
            <w:r w:rsidR="00A9055A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,</w:t>
            </w:r>
            <w:proofErr w:type="gramEnd"/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или габаритными фонарями с освещающей поверхностью, направленной вперед и назад, или световозвращающей маркир</w:t>
            </w:r>
            <w:r w:rsidR="00A9055A">
              <w:rPr>
                <w:rFonts w:ascii="Times New Roman" w:eastAsia="TimesNewRomanPSMT" w:hAnsi="Times New Roman" w:cs="Times New Roman"/>
                <w:sz w:val="18"/>
                <w:szCs w:val="18"/>
              </w:rPr>
              <w:t>овкой.</w:t>
            </w: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Наличие на автогудронаторах читаемого предупреждающего знака с надписью «ОСТОРОЖНО! ГОРЯЧИЙ БИТУМ!». Надпись выполняется на русском языке и может дублироваться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на государственном языке страны – члена ТС.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Самоходные колесные машины, передвигающиеся по дорогам общего пользования со скоростью 20 км/ч и более и имеющие ширину более 2,55 м, а также машины, предназначенные для выполнения работ на проезжей части автодорог, должны быть оборудованы специальными световыми сигналами (проблесковыми маячками) желтого или оранжевого цвета.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Количество и расположение проблесковых маячков должны обеспечивать их видимость на угол 360° в горизонтальной плоскости, проходящей через центр источника излучения света.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 </w:t>
            </w: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16</w:t>
            </w:r>
          </w:p>
          <w:p w:rsidR="004C48B5" w:rsidRDefault="004C48B5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C48B5" w:rsidRPr="00C77184" w:rsidRDefault="004C48B5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</w:t>
            </w:r>
            <w:r w:rsidR="00C771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33997-2016 п.4.16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4C48B5" w:rsidRDefault="004C48B5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8B5" w:rsidRDefault="004C48B5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48B5"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4C48B5" w:rsidRPr="004C48B5" w:rsidRDefault="00C77184" w:rsidP="004C4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п.5.14.1, 5.14.2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A38A2">
              <w:rPr>
                <w:rFonts w:ascii="Times New Roman" w:hAnsi="Times New Roman" w:cs="Times New Roman"/>
                <w:sz w:val="20"/>
              </w:rPr>
              <w:t>0,4 м слева и (или) справа от внешнего края габаритных огней, или выступающие за габаритную длину транспортного средства более чем на 1,0 м спереди и (или) сзади.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Расположение проблесковых </w:t>
            </w:r>
            <w:r w:rsidRPr="002A38A2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маячков должны обеспечивать их видимость на угол 360°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eastAsia="TimesNewRomanPSMT" w:hAnsi="Times New Roman" w:cs="Times New Roman"/>
                <w:sz w:val="20"/>
                <w:szCs w:val="20"/>
              </w:rPr>
              <w:t>полосы одинаковой ширины от 30 до 100 мм, угол их наклона 45 ± 5° наружу и вниз</w:t>
            </w:r>
          </w:p>
        </w:tc>
      </w:tr>
      <w:tr w:rsidR="00E73742" w:rsidRPr="002A38A2" w:rsidTr="00EC71C9">
        <w:trPr>
          <w:trHeight w:val="594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 для перевозки грузов с использованием  прицепа-роспуска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Отсутствие повреждений или неработоспособности лебедок, зажимов и других механизмов крепления груза;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Отсутствие провисания тросов крестовой сцепки лесовозного прицепа-роспуска более 100 мм, если иное значение не оговорено изготовителем транспортного средства в эксплуатационной документации;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Отсутствие нарушения крепления и фиксации транспортного положения дышла прицепа-роспуска от смещения и поворота при размещении прицепа-роспуска на тягаче;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- Отсутствие наращивания стоек коника, нарушения крепления стоек коника, крестовой сцепки, цепей и троса стоек коника;</w:t>
            </w: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C77184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17</w:t>
            </w:r>
          </w:p>
          <w:p w:rsidR="00A9055A" w:rsidRDefault="00A9055A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055A" w:rsidRPr="002A38A2" w:rsidRDefault="00A9055A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</w:t>
            </w:r>
            <w:r w:rsidR="00C77184">
              <w:rPr>
                <w:rFonts w:ascii="Times New Roman" w:hAnsi="Times New Roman" w:cs="Times New Roman"/>
                <w:i/>
                <w:sz w:val="20"/>
                <w:szCs w:val="20"/>
              </w:rPr>
              <w:t>СТ 33997-2016 п.4.17</w:t>
            </w:r>
          </w:p>
        </w:tc>
        <w:tc>
          <w:tcPr>
            <w:tcW w:w="3118" w:type="dxa"/>
            <w:shd w:val="clear" w:color="auto" w:fill="auto"/>
          </w:tcPr>
          <w:p w:rsidR="00E73742" w:rsidRDefault="00A9055A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A9055A" w:rsidRDefault="00A9055A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55A" w:rsidRDefault="00C77184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C77184" w:rsidRDefault="00A97872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п.5.15.6</w:t>
            </w:r>
          </w:p>
          <w:p w:rsidR="00A9055A" w:rsidRDefault="00A9055A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55A" w:rsidRDefault="00A9055A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55A" w:rsidRPr="00A9055A" w:rsidRDefault="00A97872" w:rsidP="00A9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eastAsia="TimesNewRomanPSMT" w:hAnsi="Times New Roman" w:cs="Times New Roman"/>
                <w:sz w:val="20"/>
                <w:szCs w:val="20"/>
              </w:rPr>
              <w:t>Не менее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&lt;100 мм 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40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автоэвакуаторам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Отсутствие разрушений проушин для дополнительной увязки канатами (тросами) перевозимых автомобилей и машин;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Работоспособность опорного устройства и фиксаторов крепления опор в транспортном положении;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Отсутствие разрушения предохранительного бортика и упоров для фиксации перевозимых автомобилей на платформе автоэвакуатора;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18</w:t>
            </w:r>
          </w:p>
          <w:p w:rsidR="00A9055A" w:rsidRDefault="00A9055A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9055A" w:rsidRPr="002A38A2" w:rsidRDefault="00A9055A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</w:t>
            </w:r>
            <w:r w:rsidR="00A97872">
              <w:rPr>
                <w:rFonts w:ascii="Times New Roman" w:hAnsi="Times New Roman" w:cs="Times New Roman"/>
                <w:i/>
                <w:sz w:val="20"/>
                <w:szCs w:val="20"/>
              </w:rPr>
              <w:t>СТ 33997-2016 п.4.18</w:t>
            </w: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A9055A" w:rsidRDefault="00A9055A" w:rsidP="00A90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A7C" w:rsidRPr="00A9055A" w:rsidRDefault="00A97872" w:rsidP="00A90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 п.5.15.7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297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с грузоподъемными устройствами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Работоспособность приспособления (фиксаторы) для удержания в транспортном положении колес тары-оборудования на полу платформы внутри кузова специализированного транспортного средства;</w:t>
            </w:r>
          </w:p>
          <w:p w:rsidR="00E73742" w:rsidRPr="00A44642" w:rsidRDefault="00A446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>-размещенные на транспортном средстве световые приборы и сигнальная окраска для обозначения выступающих за габарит по длине базового КТС частей подъемника (передняя и задняя части стрелы, люлька и др.) в соответствии с установленными требованиями и Правилами дорожного движения должны быть сохранны и работоспособны.</w:t>
            </w:r>
            <w:proofErr w:type="gramEnd"/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19</w:t>
            </w:r>
          </w:p>
          <w:p w:rsidR="00A44642" w:rsidRDefault="00A446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44642" w:rsidRPr="002A38A2" w:rsidRDefault="00A9787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п.4.19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Default="00E73742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0A7C">
              <w:rPr>
                <w:rFonts w:ascii="Times New Roman" w:hAnsi="Times New Roman" w:cs="Times New Roman"/>
                <w:sz w:val="20"/>
                <w:szCs w:val="20"/>
              </w:rPr>
              <w:t>ТС 018/2011</w:t>
            </w:r>
          </w:p>
          <w:p w:rsidR="009A0A7C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7872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9A0A7C" w:rsidRDefault="00A97872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п.5.15.8, 5.15.9</w:t>
            </w:r>
          </w:p>
          <w:p w:rsidR="009A0A7C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A7C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A7C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A7C" w:rsidRPr="009A0A7C" w:rsidRDefault="009A0A7C" w:rsidP="009A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3742" w:rsidRPr="002A38A2" w:rsidTr="00EC71C9">
        <w:trPr>
          <w:trHeight w:val="73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для перевозки опасных грузов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по всему периметру ТС и прицепах (полуприцепах)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–н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а транспортных средствах для перевозки съемных цистерн и транспортных средствах – батареях боковых или задних защитных устройств;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Отсутствие установки на транспортном средстве для перевозки опасных грузов дополнительных топливных баков, не предусмотренных изготовителем транспортного средства;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-Отсутствие применение в кабине водителя топливных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обогревательных приборов (в том числе, работающих на газообразном топливе) и их размещение в грузовых отделениях транспортного средства;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рабочей тормозной системы у прицепов для перевозки опасных грузов с функцией автоматического торможения;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укомплектовки транспортного средства переносными огнетушителями количеством и емкостью, не менее следующих значений: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технически допустимой максимальной массой от 3,5 т до 7,5 т – не менее чем одним огнетушителем минимальной совокупной емкостью 8 кг или двумя огнетушителями, из которых один емкостью не менее 6 кг;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технически допустимой максимальной массой до 3,5 т включительно – одним или более огнетушителями общей емкостью не менее 4 кг;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для перевозки ограниченного количества опасных грузов в упаковках – одним огнетушителем емкостью не менее 2 кг, пригодного для тушения пожара в двигателе или кабине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на транспортном средстве системы автоматического пожаротушения двигателя допускается применение переносного огнетушителя, не приспособленного для тушения пожара в двигателе.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Наличие комплектности у транспортного средства для перевозки опасных грузов: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Не менее чем двумя противооткатными упорами на каждое транспортное средство (звено автопоезда), размеры которых соответствуют диаметру колес;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Двумя знаками аварийной остановки;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Средствами нейтрализации перевозимых опасных грузов;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Набором ручного инструмента для аварийного ремонта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Двумя фонарями автономного питания с мигающими или постоянными огнями оранжевого цвета;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Лопатой и запасом песка для тушения пожара;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Одеждой яркого цвета для каждого члена экипажа;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Карманными фонарями для каждого члена экипажа;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В соответствии с предписаниями аварийной карточки и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условий на перевозку – средствами нейтрализации перевозимого опасного груза, индивидуальной защиты членов экипажа и персонала, сопровождающего груз;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Специальными средствами для обеспечения безопасности, указанными в аварийной карточке.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Электрические цепи на транспортные средства для перевозки опасных грузов (кроме цепей аккумуляторная батарея – система холодного пуска и остановки двигателя; аккумуляторная батарея – генератор;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генератор – блок плавких предохранителей или выключателей; аккумуляторная батарея – стартер двигателя; аккумуляторная батарея – корпус системы включения износостойкой тормозной системы;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аккумуляторная батарея – электрический механизм для подъема оси балансира тележки) должны быть защищены плавкими предохранителями промышленного изготовления или автоматическими выключателями.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 транспортном средстве должны иметься элементы защиты от случайного срабатывания, а также обозначение выключателя для отсоединения аккумуляторной батареи от электрооборудования транспортного средства. </w:t>
            </w:r>
          </w:p>
          <w:p w:rsidR="00E7374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- Номинальное напряжение электрооборудов</w:t>
            </w:r>
            <w:r w:rsidR="007D4E3E">
              <w:rPr>
                <w:rFonts w:ascii="Times New Roman" w:hAnsi="Times New Roman" w:cs="Times New Roman"/>
                <w:sz w:val="18"/>
                <w:szCs w:val="18"/>
              </w:rPr>
              <w:t>ания не должно превышать 24 В.</w:t>
            </w:r>
          </w:p>
          <w:p w:rsidR="0097237F" w:rsidRPr="002A38A2" w:rsidRDefault="0097237F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-Кузова транспортных средств, прицепы и полуприцепы, постоянно занятые на перевозках опасных грузов, должны быть окрашены в установленные для этих грузов опознавательные цвета и снабжены соответствующими надписями согласно приложению № 6 к настоящему техническому регламенту.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Комплектование транспортного средства огнетушителями, огнетушащие составы которых выделяют токсичные газы;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Разрушение панелей и досок кузова, щели и проломы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закрытых и крытых тентом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кузовах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Нагрев при работе, нарушение крепления и демонтаж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элементов защиты на транспортном средстве для перевозки легковоспламеняющихся и взрывчатых веществ и изделий;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предусмотренного конструкцией транспортного средства места выведения выпускной трубы с глушителем;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съемного искрогасителя с выпускной трубы;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Изменение размещения топливного бака, сокращающее его удаление от аккумуляторной батареи, двигателя, электрических проводов или выпускной трубы с глушителем;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защитной непроницаемой перегородки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между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топливным баком и аккумуляторной батареей;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Изменение размещения топливного бака и других узлов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системы питания,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создающее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возможность попадания топлива не на землю, а на перевозимый груз, детали электрооборудования или системы выпуска двигателя;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защитного кожуха под днищем и с боков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топливного бака;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ослабление крепления защитного экрана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между цистерной или грузом и расположенными за задней стенкой кабины агрегатами, нагревающимися при эксплуатации (двигатель, тра</w:t>
            </w:r>
            <w:r w:rsidR="007D4E3E">
              <w:rPr>
                <w:rFonts w:ascii="Times New Roman" w:hAnsi="Times New Roman" w:cs="Times New Roman"/>
                <w:sz w:val="18"/>
                <w:szCs w:val="18"/>
              </w:rPr>
              <w:t>нсмиссия, тормоз-замедлитель)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неработоспособное состояние замков дверей и тентов на бортовых кузовах;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Демонтаж, неработоспособное состояние, изменение места размещения или ограничение видимости специального светового сигнального прибора с излучением желтого (оранжевого) цвета на крыше или над крышей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-. Демонтаж или неработоспособное состояние выключателя для отсоединения аккумуляторной батареи от электрооборудования транспортного средства, а также его приводов прямого или дистанционного из кабины водителя и снаружи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Вынесение аккумуляторных батарей, расположенных вне подкапотного пространства двигателя, из вентилируемого отсека с изолирующими внутренними стенками;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на транспортном средстве ламп накаливания с винтовыми цоколями;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Применение электрических разъемов между автомобилем-тягачом и прицепом (полуприцепом), не снабженных защитой от случайных разъединений;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Прокладка электропроводки вне металлической оболочки, наружной электропроводки внутри кузова или с нарушением мер по изоляции электрооборудования от контакта с технологическим оборудованием;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Нагрев электрических проводов, нарушение их изоляции, крепления, повреждение или удаление деталей защиты;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оградительных сеток и решеток вокруг ламп </w:t>
            </w:r>
          </w:p>
          <w:p w:rsidR="00E7374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накаливания внутри кузова транспортного средства или прокладка наружных электропроводок внут</w:t>
            </w:r>
            <w:r w:rsidR="00B160B9">
              <w:rPr>
                <w:rFonts w:ascii="Times New Roman" w:hAnsi="Times New Roman" w:cs="Times New Roman"/>
                <w:sz w:val="18"/>
                <w:szCs w:val="18"/>
              </w:rPr>
              <w:t>ри кузова</w:t>
            </w:r>
          </w:p>
          <w:p w:rsidR="00CE4CE2" w:rsidRPr="002A38A2" w:rsidRDefault="00CE4CE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электропроводности соединенной с шасси (сосудом, рамой) заземляющей цепочки, обеспечивающей при ненагруженном транспортном средстве соприкосновение с землей проводника (металлической цепи) длиной не менее 200 мм, и заземляющего троса со штырем-струбциной на конце для заглубления в землю или подсоединения</w:t>
            </w:r>
            <w:r w:rsidR="00CB25BB">
              <w:rPr>
                <w:rFonts w:ascii="Times New Roman" w:hAnsi="Times New Roman" w:cs="Times New Roman"/>
                <w:sz w:val="18"/>
                <w:szCs w:val="18"/>
              </w:rPr>
              <w:t xml:space="preserve"> к заземляющему контуру;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неработоспособное состояние элементов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защиты трубопроводов и вспомогательного оборудования, установленного в верхней части резервуара, от повреждений в случае опрокидывания автоцистерны;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повреждения кронштейнов для крепления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таблиц системы информации об опасности, расположенных спереди (на бампере) и сзади транспортного средства.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Приложение № 8 п. 20</w:t>
            </w:r>
          </w:p>
          <w:p w:rsidR="007D4E3E" w:rsidRDefault="007D4E3E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E3E" w:rsidRPr="002A38A2" w:rsidRDefault="007D4E3E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</w:t>
            </w:r>
            <w:r w:rsidR="009917A7">
              <w:rPr>
                <w:rFonts w:ascii="Times New Roman" w:hAnsi="Times New Roman" w:cs="Times New Roman"/>
                <w:i/>
                <w:sz w:val="20"/>
                <w:szCs w:val="20"/>
              </w:rPr>
              <w:t>Т 33997-2016 п.4.20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73742" w:rsidRDefault="00E73742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</w:t>
            </w:r>
            <w:r w:rsidR="007D4E3E">
              <w:rPr>
                <w:rFonts w:ascii="Times New Roman" w:hAnsi="Times New Roman" w:cs="Times New Roman"/>
                <w:sz w:val="20"/>
                <w:szCs w:val="20"/>
              </w:rPr>
              <w:t>8/2011</w:t>
            </w:r>
          </w:p>
          <w:p w:rsidR="00B31192" w:rsidRDefault="00B31192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192" w:rsidRDefault="00B31192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B31192" w:rsidRDefault="009917A7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п.5.16</w:t>
            </w:r>
          </w:p>
          <w:p w:rsidR="007D4E3E" w:rsidRDefault="007D4E3E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E3E" w:rsidRPr="007D4E3E" w:rsidRDefault="007D4E3E" w:rsidP="007D4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B31192">
            <w:pPr>
              <w:spacing w:after="0" w:line="240" w:lineRule="auto"/>
              <w:ind w:right="153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676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Фиксирование запорного устройства загрузочного люка цистерны в закрытом и открытом положениях;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Не допускаются: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Повреждения крышек загрузочных люков, их запоров и деталей уплотнения;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Отсутствие заземляющих устройств на цистернах для перевозки пищевых жидкостей;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Течи в соединениях трубопроводов и арматуры, потеки через уплотнения насосов, вентилей, задвижек, прокладки резьбовых соединений, заглушек и торцевых уплотнений, </w:t>
            </w: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потеки и потери перевозимых жидкостей (материалов) через неплотности соединений цистерны и рукавов.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F43030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21</w:t>
            </w:r>
          </w:p>
          <w:p w:rsidR="00F43030" w:rsidRPr="002A38A2" w:rsidRDefault="00F43030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</w:t>
            </w:r>
            <w:r w:rsidR="009917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33997-2016 п.4.21</w:t>
            </w: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F43030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9917A7" w:rsidRPr="000F171C" w:rsidRDefault="009917A7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п.5.17</w:t>
            </w:r>
            <w:r w:rsidR="00A556B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102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 для перевозки и заправки нефтепродуктов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Заземление для обеспечения электробезопасности при эксплуатации всех узлов специального оборудования цистерны должны быть заземлены;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sz w:val="18"/>
                <w:szCs w:val="18"/>
              </w:rPr>
              <w:t xml:space="preserve">-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Штуцеры резинотканевых рукавов должны быть соединены между собой припаянной металлической перемычкой, обеспечивающей замкнутость электрической цепи.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таблички с предупреждающей надписью: «При наполнении (опорожнении) топливом автоцистерна должна быть заземлена».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Надпись «Огнеопасно» на боковых сторонах и заднем днище сосуда должна быть читаема. Надписи выполняются на русском языке и могут дублироваться на государственном языке государства – члена Таможенного союза.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 цистерне должны размещаться два знака «Опасность», знак Ограничение скорости», мигающий фонарь красного цвета или знак аварийной остановки, кошма, емкость для песка массой не менее 25 кг.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Автоцистерна должна быть оборудована проблесковым </w:t>
            </w:r>
            <w:proofErr w:type="gramEnd"/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маячком оранжевого цвета.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Не допускается: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неработоспособное состояние зажимов для подключения заземляющего провода, тросов и других элементов защиты автоцистерны от статического электричества, предусмотренных изготовителем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Нарушения электропроводности электрической цепи до болта заземления, образуемой металлическим и электропроводным неметаллическим оборудованием, в том числе трубопроводами цистерны;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Удаление или разрушение защитной оболочки электропроводки, соприкасающейся или находящейся в зоне цистерны и отсека с технологическим оборудованием;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Демонтаж или разрушения элементов защиты мест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подсоединения и контактов электрических проводов;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в раздаточных рукавах заглушек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предотвращения вытекания топлива.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22</w:t>
            </w:r>
          </w:p>
          <w:p w:rsidR="00F43030" w:rsidRPr="002A38A2" w:rsidRDefault="00F43030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</w:t>
            </w:r>
            <w:r w:rsidR="00A5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33997-2016 п.4.22</w:t>
            </w:r>
          </w:p>
        </w:tc>
        <w:tc>
          <w:tcPr>
            <w:tcW w:w="3118" w:type="dxa"/>
            <w:shd w:val="clear" w:color="auto" w:fill="auto"/>
          </w:tcPr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6360A5" w:rsidRDefault="00543E08" w:rsidP="00E737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  <w:r w:rsidR="006360A5">
              <w:rPr>
                <w:rFonts w:ascii="Times New Roman" w:hAnsi="Times New Roman" w:cs="Times New Roman"/>
                <w:sz w:val="20"/>
                <w:szCs w:val="20"/>
              </w:rPr>
              <w:t xml:space="preserve"> п.5.17.1, 5.17.2, 5.17.3</w:t>
            </w:r>
          </w:p>
          <w:p w:rsidR="00543E08" w:rsidRDefault="00543E08" w:rsidP="00E737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08" w:rsidRPr="000F171C" w:rsidRDefault="00A556B4" w:rsidP="00E737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439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цистернам для перевозки и заправки сниженных углеводородных газов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Наличие читаемой надписи «Огнеопасно» на заднем днище сосуда и надписи черного цвета «Пропан </w:t>
            </w: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 огнеопасно» над отличительными полосами. Надписи выполняются на русском языке и могут дублироваться на государственном языке государства – члена Таможенного союза.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Окрашивание наружной поверхности сосуда эмалью серебристого цвета.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Не допускается: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заглушек на штуцерах при транспортировании и хранении газа;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или неработоспособное состояние </w:t>
            </w:r>
            <w:proofErr w:type="gramStart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защитных</w:t>
            </w:r>
            <w:proofErr w:type="gramEnd"/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кожухов, обеспечивающих возможность пломбирования запорной арматуры на время транспортирования и хранения газа в автоцистернах.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23</w:t>
            </w:r>
            <w:r w:rsidR="00543E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.1 по </w:t>
            </w:r>
            <w:proofErr w:type="gramStart"/>
            <w:r w:rsidR="00543E0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="00543E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23.4</w:t>
            </w:r>
          </w:p>
          <w:p w:rsidR="00543E08" w:rsidRPr="002A38A2" w:rsidRDefault="00543E08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</w:t>
            </w:r>
            <w:r w:rsidR="00A5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33997-2016 п.4.23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543E08" w:rsidRPr="002A38A2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543E08" w:rsidRPr="000F171C" w:rsidRDefault="00A556B4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п.5.17.4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721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фургонам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Не допускаются: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Самопроизвольное открывание дверей после отпирания замка фургона транспортного средства, установленного на горизонтальной площадке;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Нарушения работоспособности механизмов фиксирования дверей, рампы, дверей-трапов в открытом и закрытом (транспортном) положениях;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-. Отсутствие или повреждения устройств (упоров, ремней, крюков для подвешивания туш, съемных или откидных перегородок и др.) для предотвращения смещения груза при транспортировке;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- Демонтаж или повреждения </w:t>
            </w:r>
            <w:proofErr w:type="gramStart"/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съемных</w:t>
            </w:r>
            <w:proofErr w:type="gramEnd"/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и стационарных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перегородок кузова, в том числе, снабженных кольцами для привязки животных, а также устройств их фиксации в транспортном положении;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Нарушения работоспособности люков или механизмов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закрывания люков в крыше фургона.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24</w:t>
            </w:r>
          </w:p>
          <w:p w:rsidR="00543E08" w:rsidRDefault="00543E08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43E08" w:rsidRPr="002A38A2" w:rsidRDefault="00A556B4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п.4.24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543E08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08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543E08" w:rsidRDefault="00A556B4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п.5.15.10</w:t>
            </w:r>
          </w:p>
          <w:p w:rsidR="00543E08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08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08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E08" w:rsidRPr="002A38A2" w:rsidRDefault="00543E08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Визуальный осмотр.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958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– фургонам, имеющим места для перевозки людей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>- Не допускаются: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Демонтаж или разрушение перегородок, отделяющих отсек для пассажиров от грузового отсека фургона;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Изменение мест расположения и повреждение сидений или их креплений в отсеке для пассажиров;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или неработоспособность звуковой сигнализации открытых дверей или связи отсека для пассажиров с кабиной транспортного средства;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hAnsi="Times New Roman" w:cs="Times New Roman"/>
                <w:sz w:val="18"/>
                <w:szCs w:val="18"/>
              </w:rPr>
              <w:t>Затрудненность открывания двери отсека для пассажиров.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6360A5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п.25</w:t>
            </w:r>
          </w:p>
          <w:p w:rsidR="00543E08" w:rsidRPr="002A38A2" w:rsidRDefault="00543E08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</w:t>
            </w:r>
            <w:r w:rsidR="006360A5">
              <w:rPr>
                <w:rFonts w:ascii="Times New Roman" w:hAnsi="Times New Roman" w:cs="Times New Roman"/>
                <w:i/>
                <w:sz w:val="20"/>
                <w:szCs w:val="20"/>
              </w:rPr>
              <w:t>4.25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4A553B" w:rsidRPr="002A38A2" w:rsidRDefault="004A553B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33997-2016.</w:t>
            </w:r>
          </w:p>
          <w:p w:rsidR="00E73742" w:rsidRPr="00A556B4" w:rsidRDefault="00A556B4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360A5">
              <w:rPr>
                <w:rFonts w:ascii="Times New Roman" w:hAnsi="Times New Roman" w:cs="Times New Roman"/>
                <w:sz w:val="20"/>
                <w:szCs w:val="20"/>
              </w:rPr>
              <w:t>5.15.11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742" w:rsidRPr="002A38A2" w:rsidTr="00EC71C9">
        <w:trPr>
          <w:trHeight w:val="453"/>
        </w:trPr>
        <w:tc>
          <w:tcPr>
            <w:tcW w:w="675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Категории наземных  колесных транспортных средств: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1, М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М3</w:t>
            </w:r>
          </w:p>
          <w:p w:rsidR="00E73742" w:rsidRPr="002A38A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2, 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73742" w:rsidRPr="002A38A2" w:rsidRDefault="00E73742" w:rsidP="00E73742">
            <w:pPr>
              <w:widowControl w:val="0"/>
              <w:tabs>
                <w:tab w:val="left" w:pos="4052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A38A2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 xml:space="preserve"> 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>O</w:t>
            </w:r>
            <w:r w:rsidRPr="002A38A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</w:t>
            </w:r>
            <w:proofErr w:type="gramStart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2A38A2">
              <w:rPr>
                <w:rFonts w:ascii="Times New Roman" w:hAnsi="Times New Roman" w:cs="Times New Roman"/>
                <w:b/>
                <w:sz w:val="20"/>
                <w:szCs w:val="20"/>
              </w:rPr>
              <w:t>, О3, О4</w:t>
            </w:r>
          </w:p>
          <w:p w:rsidR="00E73742" w:rsidRPr="002A38A2" w:rsidRDefault="00E73742" w:rsidP="00E73742">
            <w:pPr>
              <w:spacing w:after="0" w:line="240" w:lineRule="auto"/>
              <w:ind w:right="15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 New Roman" w:hAnsi="Times New Roman" w:cs="Times New Roman"/>
                <w:sz w:val="18"/>
                <w:szCs w:val="18"/>
                <w:lang w:eastAsia="ko-KR"/>
              </w:rPr>
              <w:t>Дополнительные требования к транспортным средствам  для перевозки пищевых продуктов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 Не допускаются: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Демонтаж, разрушение или неработоспособное состояние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элементов защиты от загрязнения раздаточных рукавов, вентиляционных патрубков, оборудования цистерны (насоса, контрольных приборов, средств управления), а также загрязнение мест присоединения трубопроводов для перекачки продукта; </w:t>
            </w:r>
          </w:p>
          <w:p w:rsidR="00E73742" w:rsidRPr="002A38A2" w:rsidRDefault="00E73742" w:rsidP="00E7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-Разрушение теплоизоляции крышек и горловин люков </w:t>
            </w:r>
          </w:p>
          <w:p w:rsidR="00E73742" w:rsidRPr="002A38A2" w:rsidRDefault="00E73742" w:rsidP="00E73742">
            <w:pPr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ko-KR"/>
              </w:rPr>
            </w:pPr>
            <w:r w:rsidRPr="002A38A2">
              <w:rPr>
                <w:rFonts w:ascii="Times New Roman" w:eastAsia="TimesNewRomanPSMT" w:hAnsi="Times New Roman" w:cs="Times New Roman"/>
                <w:sz w:val="18"/>
                <w:szCs w:val="18"/>
                <w:lang w:eastAsia="ko-KR"/>
              </w:rPr>
              <w:t>изотермических цистерн с теплоизоляционным покрытием.</w:t>
            </w:r>
          </w:p>
        </w:tc>
        <w:tc>
          <w:tcPr>
            <w:tcW w:w="2977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2A38A2">
              <w:rPr>
                <w:rFonts w:ascii="Times New Roman" w:hAnsi="Times New Roman" w:cs="Times New Roman"/>
                <w:sz w:val="20"/>
                <w:szCs w:val="20"/>
              </w:rPr>
              <w:t xml:space="preserve"> ТС 018/2011</w:t>
            </w:r>
          </w:p>
          <w:p w:rsidR="00E73742" w:rsidRDefault="00E73742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i/>
                <w:sz w:val="20"/>
                <w:szCs w:val="20"/>
              </w:rPr>
              <w:t>Приложение № 8 п. 26</w:t>
            </w:r>
          </w:p>
          <w:p w:rsidR="004A553B" w:rsidRDefault="004A553B" w:rsidP="00E7374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A553B" w:rsidRPr="002A38A2" w:rsidRDefault="006360A5" w:rsidP="00E737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ГОСТ 33997-2016 п.4.26</w:t>
            </w:r>
          </w:p>
        </w:tc>
        <w:tc>
          <w:tcPr>
            <w:tcW w:w="3118" w:type="dxa"/>
            <w:shd w:val="clear" w:color="auto" w:fill="auto"/>
          </w:tcPr>
          <w:p w:rsidR="00E73742" w:rsidRDefault="00E73742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8A2">
              <w:rPr>
                <w:rFonts w:ascii="Times New Roman" w:hAnsi="Times New Roman" w:cs="Times New Roman"/>
                <w:sz w:val="20"/>
                <w:szCs w:val="20"/>
              </w:rPr>
              <w:t>ТРТС 018/2011</w:t>
            </w:r>
          </w:p>
          <w:p w:rsidR="004A553B" w:rsidRPr="002A38A2" w:rsidRDefault="004A553B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3742" w:rsidRDefault="004A553B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33997-2016</w:t>
            </w:r>
          </w:p>
          <w:p w:rsidR="004A553B" w:rsidRPr="00AF1A13" w:rsidRDefault="006360A5" w:rsidP="00E7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п.5.15.14</w:t>
            </w:r>
          </w:p>
        </w:tc>
        <w:tc>
          <w:tcPr>
            <w:tcW w:w="1558" w:type="dxa"/>
            <w:shd w:val="clear" w:color="auto" w:fill="auto"/>
          </w:tcPr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742" w:rsidRPr="002A38A2" w:rsidRDefault="00E73742" w:rsidP="00E73742">
            <w:pPr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3742" w:rsidRDefault="00E73742" w:rsidP="00FE73C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742" w:rsidRDefault="00E73742" w:rsidP="00FE73C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3B" w:rsidRDefault="004A553B" w:rsidP="00FE73C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53B" w:rsidRPr="00CB25BB" w:rsidRDefault="00CB25BB" w:rsidP="00FE73C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A553B">
        <w:rPr>
          <w:rFonts w:ascii="Times New Roman" w:hAnsi="Times New Roman" w:cs="Times New Roman"/>
          <w:sz w:val="24"/>
          <w:szCs w:val="24"/>
        </w:rPr>
        <w:t xml:space="preserve"> </w:t>
      </w:r>
      <w:r w:rsidR="004A553B">
        <w:rPr>
          <w:rFonts w:ascii="Times New Roman" w:hAnsi="Times New Roman" w:cs="Times New Roman"/>
          <w:sz w:val="16"/>
          <w:szCs w:val="16"/>
        </w:rPr>
        <w:t>Примечания:</w:t>
      </w:r>
    </w:p>
    <w:p w:rsidR="004A553B" w:rsidRDefault="004A553B" w:rsidP="004A55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1.На каждом листе области аккредитации в правом верхнем углу КЦА указывает номер аттестата аккредитации и дату его выдачи</w:t>
      </w:r>
    </w:p>
    <w:p w:rsidR="004A553B" w:rsidRDefault="004A553B" w:rsidP="004A55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2. Начиная со 2-го листа, последующие листы заверяются штампом «Канцелярия» без подписи директора КЦА</w:t>
      </w:r>
    </w:p>
    <w:p w:rsidR="008F7C85" w:rsidRDefault="004A553B" w:rsidP="004A55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3. </w:t>
      </w:r>
      <w:r w:rsidR="008F7C85">
        <w:rPr>
          <w:rFonts w:ascii="Times New Roman" w:hAnsi="Times New Roman" w:cs="Times New Roman"/>
          <w:sz w:val="16"/>
          <w:szCs w:val="16"/>
        </w:rPr>
        <w:t>Каждая страница области аккредитации должна быть идентифицирована в соответствии с</w:t>
      </w:r>
      <w:r w:rsidR="008F7C85" w:rsidRPr="008F7C85">
        <w:rPr>
          <w:rFonts w:ascii="Times New Roman" w:hAnsi="Times New Roman" w:cs="Times New Roman"/>
          <w:sz w:val="16"/>
          <w:szCs w:val="16"/>
        </w:rPr>
        <w:t xml:space="preserve"> </w:t>
      </w:r>
      <w:r w:rsidR="008F7C85">
        <w:rPr>
          <w:rFonts w:ascii="Times New Roman" w:hAnsi="Times New Roman" w:cs="Times New Roman"/>
          <w:sz w:val="16"/>
          <w:szCs w:val="16"/>
          <w:lang w:val="en-US"/>
        </w:rPr>
        <w:t>ISO</w:t>
      </w:r>
      <w:r w:rsidR="008F7C85" w:rsidRPr="008F7C85">
        <w:rPr>
          <w:rFonts w:ascii="Times New Roman" w:hAnsi="Times New Roman" w:cs="Times New Roman"/>
          <w:sz w:val="16"/>
          <w:szCs w:val="16"/>
        </w:rPr>
        <w:t>/</w:t>
      </w:r>
      <w:r w:rsidR="008F7C85">
        <w:rPr>
          <w:rFonts w:ascii="Times New Roman" w:hAnsi="Times New Roman" w:cs="Times New Roman"/>
          <w:sz w:val="16"/>
          <w:szCs w:val="16"/>
          <w:lang w:val="en-US"/>
        </w:rPr>
        <w:t>IEC</w:t>
      </w:r>
      <w:r w:rsidR="008F7C85" w:rsidRPr="008F7C85">
        <w:rPr>
          <w:rFonts w:ascii="Times New Roman" w:hAnsi="Times New Roman" w:cs="Times New Roman"/>
          <w:sz w:val="16"/>
          <w:szCs w:val="16"/>
        </w:rPr>
        <w:t xml:space="preserve"> 17020</w:t>
      </w:r>
      <w:r w:rsidR="008F7C85">
        <w:rPr>
          <w:rFonts w:ascii="Times New Roman" w:hAnsi="Times New Roman" w:cs="Times New Roman"/>
          <w:sz w:val="16"/>
          <w:szCs w:val="16"/>
        </w:rPr>
        <w:t xml:space="preserve"> и подписана руководителем организации и Органа контроля.</w:t>
      </w:r>
    </w:p>
    <w:p w:rsidR="008F7C85" w:rsidRDefault="008F7C85" w:rsidP="004A55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*  Для органа контроля технического осмотра или технической экспертизы колесных транспортных средств указать вид/контроля/инспекции: документальный, визуальный,</w:t>
      </w:r>
    </w:p>
    <w:p w:rsidR="004A553B" w:rsidRPr="004A553B" w:rsidRDefault="008F7C85" w:rsidP="004A553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компьютерная диагностика и т.д. (по каждому параметру) </w:t>
      </w:r>
    </w:p>
    <w:sectPr w:rsidR="004A553B" w:rsidRPr="004A553B" w:rsidSect="00374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87" w:right="567" w:bottom="567" w:left="709" w:header="13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50" w:rsidRDefault="007B4250" w:rsidP="00EB0F2F">
      <w:pPr>
        <w:spacing w:after="0" w:line="240" w:lineRule="auto"/>
      </w:pPr>
      <w:r>
        <w:separator/>
      </w:r>
    </w:p>
  </w:endnote>
  <w:endnote w:type="continuationSeparator" w:id="0">
    <w:p w:rsidR="007B4250" w:rsidRDefault="007B4250" w:rsidP="00EB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85" w:rsidRDefault="008F7C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345"/>
      <w:gridCol w:w="2127"/>
      <w:gridCol w:w="5386"/>
      <w:gridCol w:w="1843"/>
    </w:tblGrid>
    <w:tr w:rsidR="00AB6E85" w:rsidRPr="003C6AF9" w:rsidTr="002A38A2">
      <w:trPr>
        <w:trHeight w:val="645"/>
      </w:trPr>
      <w:tc>
        <w:tcPr>
          <w:tcW w:w="6345" w:type="dxa"/>
        </w:tcPr>
        <w:p w:rsidR="00AB6E85" w:rsidRPr="003E7DFD" w:rsidRDefault="00AB6E85" w:rsidP="006C664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Директор ОсОО «</w:t>
          </w:r>
          <w:r w:rsidR="00B2216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Ыссык-Кол Техосмотр Сервис</w:t>
          </w: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</w:p>
        <w:p w:rsidR="00AB6E85" w:rsidRPr="003E7DFD" w:rsidRDefault="00AB6E85" w:rsidP="00CC3A8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ky-KG"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М.П.   ______________________________</w:t>
          </w:r>
          <w:r w:rsidR="00B2216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А.А. Ибраев</w:t>
          </w:r>
        </w:p>
      </w:tc>
      <w:tc>
        <w:tcPr>
          <w:tcW w:w="2127" w:type="dxa"/>
        </w:tcPr>
        <w:p w:rsidR="00AB6E85" w:rsidRPr="00374D0E" w:rsidRDefault="00CC4CA9" w:rsidP="005E3A6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19</w:t>
          </w:r>
          <w:r w:rsidR="00B2216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.03</w:t>
          </w:r>
          <w:r w:rsidR="00AB6E85"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.20</w:t>
          </w:r>
          <w:r w:rsidR="00B2216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21</w:t>
          </w:r>
          <w:r w:rsidR="00AB6E85"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</w:t>
          </w:r>
        </w:p>
        <w:p w:rsidR="00AB6E85" w:rsidRPr="003E7DFD" w:rsidRDefault="00AB6E85" w:rsidP="005E3A6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Издание № </w:t>
          </w:r>
          <w:r w:rsidR="007E3B4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</w:p>
      </w:tc>
      <w:tc>
        <w:tcPr>
          <w:tcW w:w="5386" w:type="dxa"/>
        </w:tcPr>
        <w:p w:rsidR="00AB6E85" w:rsidRPr="003E7DFD" w:rsidRDefault="00AB6E85" w:rsidP="006C664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Руководитель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ОК  ОсОО «</w:t>
          </w:r>
          <w:r w:rsidR="00CC4CA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Ыссык-Кол Техосмотр Сервис</w:t>
          </w: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</w:p>
        <w:p w:rsidR="00AB6E85" w:rsidRPr="003E7DFD" w:rsidRDefault="00CC4CA9" w:rsidP="006C664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______________________________А.А. Ибраев</w:t>
          </w:r>
        </w:p>
        <w:p w:rsidR="00AB6E85" w:rsidRPr="003E7DFD" w:rsidRDefault="00AB6E85" w:rsidP="00CC3A8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______________________________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1843" w:type="dxa"/>
        </w:tcPr>
        <w:p w:rsidR="00AB6E85" w:rsidRPr="003C6AF9" w:rsidRDefault="00AB6E85" w:rsidP="002A38A2">
          <w:pPr>
            <w:pStyle w:val="a5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C6AF9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instrText>PAGE</w:instrTex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D4F62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25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3C6AF9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instrText>NUMPAGES</w:instrTex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D4F62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25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  <w:p w:rsidR="00AB6E85" w:rsidRPr="003E7DFD" w:rsidRDefault="00AB6E85" w:rsidP="002A38A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</w:t>
          </w:r>
        </w:p>
      </w:tc>
    </w:tr>
  </w:tbl>
  <w:p w:rsidR="00AB6E85" w:rsidRDefault="00AB6E85" w:rsidP="002A38A2">
    <w:pPr>
      <w:pStyle w:val="a5"/>
    </w:pPr>
  </w:p>
  <w:p w:rsidR="00AB6E85" w:rsidRPr="002A38A2" w:rsidRDefault="00AB6E85" w:rsidP="002A38A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6345"/>
      <w:gridCol w:w="2127"/>
      <w:gridCol w:w="5670"/>
      <w:gridCol w:w="1559"/>
    </w:tblGrid>
    <w:tr w:rsidR="00AB6E85" w:rsidRPr="003C6AF9" w:rsidTr="00EC71C9">
      <w:trPr>
        <w:trHeight w:val="645"/>
      </w:trPr>
      <w:tc>
        <w:tcPr>
          <w:tcW w:w="6345" w:type="dxa"/>
        </w:tcPr>
        <w:p w:rsidR="00AB6E85" w:rsidRPr="003E7DFD" w:rsidRDefault="00AB6E85" w:rsidP="00A90B1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Директор ОсОО «</w:t>
          </w:r>
          <w:r w:rsidR="00EC71C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Ыссык-Кол Техосмотр Сервис</w:t>
          </w: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</w:p>
        <w:p w:rsidR="00AB6E85" w:rsidRPr="006C6645" w:rsidRDefault="00AB6E85" w:rsidP="00CC3A8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М.П.   ______________________________</w:t>
          </w:r>
          <w:r w:rsidR="00EC71C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А.А. Ибраев</w:t>
          </w:r>
        </w:p>
      </w:tc>
      <w:tc>
        <w:tcPr>
          <w:tcW w:w="2127" w:type="dxa"/>
        </w:tcPr>
        <w:p w:rsidR="00AB6E85" w:rsidRPr="00374D0E" w:rsidRDefault="00EC71C9" w:rsidP="00A90B1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19.03</w:t>
          </w:r>
          <w:r w:rsidR="00AB6E85"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.20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21</w:t>
          </w:r>
          <w:r w:rsidR="00AB6E85"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</w:t>
          </w:r>
        </w:p>
        <w:p w:rsidR="00AB6E85" w:rsidRPr="003E7DFD" w:rsidRDefault="00AB6E85" w:rsidP="005E3A6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74D0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Издание № </w:t>
          </w:r>
          <w:r w:rsidR="00A45763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</w:p>
      </w:tc>
      <w:tc>
        <w:tcPr>
          <w:tcW w:w="5670" w:type="dxa"/>
        </w:tcPr>
        <w:p w:rsidR="00AB6E85" w:rsidRPr="003E7DFD" w:rsidRDefault="00AB6E85" w:rsidP="006C664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Руководитель  ОК  ОсОО «</w:t>
          </w:r>
          <w:r w:rsidR="00EC71C9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Ыссык-Кол Техосмотр Сервис</w:t>
          </w: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»</w:t>
          </w:r>
        </w:p>
        <w:p w:rsidR="00AB6E85" w:rsidRPr="003E7DFD" w:rsidRDefault="00EC71C9" w:rsidP="00A90B1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_____________________________А.А. Ибраев</w:t>
          </w:r>
        </w:p>
        <w:p w:rsidR="00AB6E85" w:rsidRPr="003E7DFD" w:rsidRDefault="00AB6E85" w:rsidP="00CC3A8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______________________________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</w:p>
      </w:tc>
      <w:tc>
        <w:tcPr>
          <w:tcW w:w="1559" w:type="dxa"/>
        </w:tcPr>
        <w:p w:rsidR="00AB6E85" w:rsidRPr="003C6AF9" w:rsidRDefault="00AB6E85" w:rsidP="00A90B11">
          <w:pPr>
            <w:pStyle w:val="a5"/>
            <w:jc w:val="right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3C6AF9">
            <w:rPr>
              <w:rFonts w:ascii="Times New Roman" w:hAnsi="Times New Roman" w:cs="Times New Roman"/>
              <w:sz w:val="20"/>
              <w:szCs w:val="20"/>
            </w:rPr>
            <w:t xml:space="preserve">Стр. 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instrText>PAGE</w:instrTex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D4F62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  <w:r w:rsidRPr="003C6AF9">
            <w:rPr>
              <w:rFonts w:ascii="Times New Roman" w:hAnsi="Times New Roman" w:cs="Times New Roman"/>
              <w:sz w:val="20"/>
              <w:szCs w:val="20"/>
            </w:rPr>
            <w:t xml:space="preserve"> из 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begin"/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instrText>NUMPAGES</w:instrTex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separate"/>
          </w:r>
          <w:r w:rsidR="000D4F62">
            <w:rPr>
              <w:rFonts w:ascii="Times New Roman" w:hAnsi="Times New Roman" w:cs="Times New Roman"/>
              <w:bCs/>
              <w:noProof/>
              <w:sz w:val="20"/>
              <w:szCs w:val="20"/>
            </w:rPr>
            <w:t>1</w:t>
          </w:r>
          <w:r w:rsidRPr="003C6AF9">
            <w:rPr>
              <w:rFonts w:ascii="Times New Roman" w:hAnsi="Times New Roman" w:cs="Times New Roman"/>
              <w:bCs/>
              <w:sz w:val="20"/>
              <w:szCs w:val="20"/>
            </w:rPr>
            <w:fldChar w:fldCharType="end"/>
          </w:r>
        </w:p>
        <w:p w:rsidR="00AB6E85" w:rsidRPr="003E7DFD" w:rsidRDefault="00AB6E85" w:rsidP="00A90B1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3E7DFD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</w:t>
          </w:r>
        </w:p>
      </w:tc>
    </w:tr>
  </w:tbl>
  <w:p w:rsidR="00AB6E85" w:rsidRDefault="00AB6E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50" w:rsidRDefault="007B4250" w:rsidP="00EB0F2F">
      <w:pPr>
        <w:spacing w:after="0" w:line="240" w:lineRule="auto"/>
      </w:pPr>
      <w:r>
        <w:separator/>
      </w:r>
    </w:p>
  </w:footnote>
  <w:footnote w:type="continuationSeparator" w:id="0">
    <w:p w:rsidR="007B4250" w:rsidRDefault="007B4250" w:rsidP="00EB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85" w:rsidRDefault="008F7C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85" w:rsidRDefault="00AB6E85">
    <w:pPr>
      <w:pStyle w:val="a3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495"/>
      <w:gridCol w:w="6520"/>
      <w:gridCol w:w="3763"/>
    </w:tblGrid>
    <w:tr w:rsidR="00AB6E85" w:rsidRPr="004967B7" w:rsidTr="00EC71C9">
      <w:tc>
        <w:tcPr>
          <w:tcW w:w="5495" w:type="dxa"/>
          <w:shd w:val="clear" w:color="auto" w:fill="auto"/>
        </w:tcPr>
        <w:p w:rsidR="00AB6E85" w:rsidRPr="004967B7" w:rsidRDefault="00AB6E85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Орган контроля</w:t>
          </w:r>
        </w:p>
        <w:p w:rsidR="00AB6E85" w:rsidRPr="004967B7" w:rsidRDefault="00AB6E85" w:rsidP="00CC3A82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ОсОО «</w:t>
          </w:r>
          <w:r w:rsidR="00EC71C9">
            <w:rPr>
              <w:rFonts w:ascii="Times New Roman" w:hAnsi="Times New Roman" w:cs="Times New Roman"/>
              <w:b/>
              <w:sz w:val="24"/>
              <w:szCs w:val="24"/>
            </w:rPr>
            <w:t>Ыссык Кол Техосмотр Сервис</w:t>
          </w: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</w:p>
      </w:tc>
      <w:tc>
        <w:tcPr>
          <w:tcW w:w="6520" w:type="dxa"/>
          <w:shd w:val="clear" w:color="auto" w:fill="auto"/>
        </w:tcPr>
        <w:p w:rsidR="00AB6E85" w:rsidRPr="004967B7" w:rsidRDefault="00AB6E85" w:rsidP="003C6AF9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967B7">
            <w:rPr>
              <w:rFonts w:ascii="Times New Roman" w:hAnsi="Times New Roman" w:cs="Times New Roman"/>
              <w:b/>
              <w:sz w:val="28"/>
              <w:szCs w:val="28"/>
            </w:rPr>
            <w:t xml:space="preserve">    Область аккредитации</w:t>
          </w:r>
        </w:p>
      </w:tc>
      <w:tc>
        <w:tcPr>
          <w:tcW w:w="3763" w:type="dxa"/>
          <w:shd w:val="clear" w:color="auto" w:fill="auto"/>
        </w:tcPr>
        <w:p w:rsidR="00AB6E85" w:rsidRPr="004967B7" w:rsidRDefault="00AB6E85" w:rsidP="00AD3C2C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ОА</w:t>
          </w:r>
          <w:proofErr w:type="gramStart"/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.О</w:t>
          </w:r>
          <w:proofErr w:type="gramEnd"/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К- 20</w:t>
          </w:r>
          <w:r w:rsidR="00EC71C9">
            <w:rPr>
              <w:rFonts w:ascii="Times New Roman" w:hAnsi="Times New Roman" w:cs="Times New Roman"/>
              <w:b/>
              <w:sz w:val="24"/>
              <w:szCs w:val="24"/>
            </w:rPr>
            <w:t>21</w:t>
          </w:r>
        </w:p>
      </w:tc>
    </w:tr>
  </w:tbl>
  <w:p w:rsidR="00AB6E85" w:rsidRPr="004967B7" w:rsidRDefault="00AB6E85" w:rsidP="006427A2">
    <w:pPr>
      <w:spacing w:after="0" w:line="240" w:lineRule="auto"/>
      <w:ind w:left="12036"/>
      <w:rPr>
        <w:rFonts w:ascii="Times New Roman" w:hAnsi="Times New Roman" w:cs="Times New Roman"/>
        <w:b/>
      </w:rPr>
    </w:pPr>
  </w:p>
  <w:p w:rsidR="00AB6E85" w:rsidRPr="006427A2" w:rsidRDefault="00AB6E85" w:rsidP="006427A2">
    <w:pPr>
      <w:spacing w:after="0" w:line="240" w:lineRule="auto"/>
      <w:ind w:left="10620" w:firstLine="708"/>
      <w:rPr>
        <w:rFonts w:ascii="Times New Roman" w:eastAsia="Times New Roman" w:hAnsi="Times New Roman" w:cs="Times New Roman"/>
        <w:sz w:val="24"/>
        <w:szCs w:val="24"/>
      </w:rPr>
    </w:pPr>
    <w:r w:rsidRPr="006427A2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AB6E85" w:rsidRPr="006427A2" w:rsidRDefault="00AB6E85" w:rsidP="00801BFB">
    <w:pPr>
      <w:spacing w:after="0" w:line="240" w:lineRule="auto"/>
      <w:ind w:firstLine="10773"/>
      <w:rPr>
        <w:rFonts w:ascii="Times New Roman" w:eastAsia="Times New Roman" w:hAnsi="Times New Roman" w:cs="Times New Roman"/>
        <w:sz w:val="24"/>
        <w:szCs w:val="24"/>
      </w:rPr>
    </w:pPr>
    <w:r w:rsidRPr="006427A2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ab/>
    </w:r>
    <w:r w:rsidRPr="006F2583">
      <w:rPr>
        <w:rFonts w:ascii="Times New Roman" w:eastAsia="Times New Roman" w:hAnsi="Times New Roman" w:cs="Times New Roman"/>
        <w:sz w:val="24"/>
        <w:szCs w:val="24"/>
      </w:rPr>
      <w:t>KG 417/КЦА.ОК.</w:t>
    </w:r>
    <w:r>
      <w:rPr>
        <w:rFonts w:ascii="Times New Roman" w:eastAsia="Times New Roman" w:hAnsi="Times New Roman" w:cs="Times New Roman"/>
        <w:sz w:val="24"/>
        <w:szCs w:val="24"/>
      </w:rPr>
      <w:t>_____</w:t>
    </w:r>
  </w:p>
  <w:p w:rsidR="00AB6E85" w:rsidRPr="00CC292E" w:rsidRDefault="00AB6E85" w:rsidP="00801BFB">
    <w:pPr>
      <w:pStyle w:val="a3"/>
      <w:ind w:firstLine="10773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      «_____</w:t>
    </w:r>
    <w:r w:rsidRPr="006427A2">
      <w:rPr>
        <w:rFonts w:ascii="Times New Roman" w:eastAsia="Times New Roman" w:hAnsi="Times New Roman" w:cs="Times New Roman"/>
        <w:sz w:val="24"/>
        <w:szCs w:val="24"/>
      </w:rPr>
      <w:t>»__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__________</w:t>
    </w:r>
    <w:r w:rsidRPr="006427A2">
      <w:rPr>
        <w:rFonts w:ascii="Times New Roman" w:eastAsia="Times New Roman" w:hAnsi="Times New Roman" w:cs="Times New Roman"/>
        <w:sz w:val="24"/>
        <w:szCs w:val="24"/>
      </w:rPr>
      <w:t>__20</w:t>
    </w:r>
    <w:r w:rsidR="00EC71C9">
      <w:rPr>
        <w:rFonts w:ascii="Times New Roman" w:eastAsia="Times New Roman" w:hAnsi="Times New Roman" w:cs="Times New Roman"/>
        <w:sz w:val="24"/>
        <w:szCs w:val="24"/>
      </w:rPr>
      <w:t>21</w:t>
    </w:r>
    <w:r w:rsidRPr="006427A2">
      <w:rPr>
        <w:rFonts w:ascii="Times New Roman" w:eastAsia="Times New Roman" w:hAnsi="Times New Roman" w:cs="Times New Roman"/>
        <w:sz w:val="24"/>
        <w:szCs w:val="24"/>
      </w:rPr>
      <w:t>г</w:t>
    </w:r>
    <w:r>
      <w:rPr>
        <w:rFonts w:ascii="Times New Roman" w:eastAsia="Times New Roman" w:hAnsi="Times New Roman" w:cs="Times New Roman"/>
        <w:sz w:val="24"/>
        <w:szCs w:val="24"/>
      </w:rPr>
      <w:t>.</w:t>
    </w:r>
  </w:p>
  <w:p w:rsidR="00AB6E85" w:rsidRPr="006427A2" w:rsidRDefault="00AB6E85" w:rsidP="00801BFB">
    <w:pPr>
      <w:spacing w:after="0" w:line="240" w:lineRule="auto"/>
      <w:ind w:firstLine="10773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85" w:rsidRDefault="00AB6E85" w:rsidP="00374D0E">
    <w:pPr>
      <w:pStyle w:val="a3"/>
      <w:tabs>
        <w:tab w:val="clear" w:pos="4677"/>
        <w:tab w:val="clear" w:pos="9355"/>
        <w:tab w:val="left" w:pos="6614"/>
      </w:tabs>
    </w:pP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495"/>
      <w:gridCol w:w="6520"/>
      <w:gridCol w:w="3763"/>
    </w:tblGrid>
    <w:tr w:rsidR="00AB6E85" w:rsidRPr="004967B7" w:rsidTr="00DB12E8">
      <w:tc>
        <w:tcPr>
          <w:tcW w:w="5495" w:type="dxa"/>
          <w:shd w:val="clear" w:color="auto" w:fill="auto"/>
        </w:tcPr>
        <w:p w:rsidR="00AB6E85" w:rsidRPr="004967B7" w:rsidRDefault="00AB6E85" w:rsidP="00A90B11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Орган контроля</w:t>
          </w:r>
        </w:p>
        <w:p w:rsidR="00AB6E85" w:rsidRPr="004967B7" w:rsidRDefault="00AB6E85" w:rsidP="00CC3A82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ОсОО «</w:t>
          </w:r>
          <w:r w:rsidR="00DB12E8">
            <w:rPr>
              <w:rFonts w:ascii="Times New Roman" w:hAnsi="Times New Roman" w:cs="Times New Roman"/>
              <w:b/>
              <w:sz w:val="24"/>
              <w:szCs w:val="24"/>
            </w:rPr>
            <w:t>Ыссык-Кол Техосмотр Сервис</w:t>
          </w: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</w:p>
      </w:tc>
      <w:tc>
        <w:tcPr>
          <w:tcW w:w="6520" w:type="dxa"/>
          <w:shd w:val="clear" w:color="auto" w:fill="auto"/>
        </w:tcPr>
        <w:p w:rsidR="00AB6E85" w:rsidRPr="004967B7" w:rsidRDefault="00AB6E85" w:rsidP="00A90B11">
          <w:pPr>
            <w:pStyle w:val="a3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967B7">
            <w:rPr>
              <w:rFonts w:ascii="Times New Roman" w:hAnsi="Times New Roman" w:cs="Times New Roman"/>
              <w:b/>
              <w:sz w:val="28"/>
              <w:szCs w:val="28"/>
            </w:rPr>
            <w:t xml:space="preserve">    Область аккредитации</w:t>
          </w:r>
        </w:p>
      </w:tc>
      <w:tc>
        <w:tcPr>
          <w:tcW w:w="3763" w:type="dxa"/>
          <w:shd w:val="clear" w:color="auto" w:fill="auto"/>
        </w:tcPr>
        <w:p w:rsidR="00AB6E85" w:rsidRPr="004967B7" w:rsidRDefault="00AB6E85" w:rsidP="00075AE3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ОА</w:t>
          </w:r>
          <w:proofErr w:type="gramStart"/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.О</w:t>
          </w:r>
          <w:proofErr w:type="gramEnd"/>
          <w:r w:rsidRPr="004967B7">
            <w:rPr>
              <w:rFonts w:ascii="Times New Roman" w:hAnsi="Times New Roman" w:cs="Times New Roman"/>
              <w:b/>
              <w:sz w:val="24"/>
              <w:szCs w:val="24"/>
            </w:rPr>
            <w:t>К- 20</w:t>
          </w:r>
          <w:r w:rsidR="00DB12E8">
            <w:rPr>
              <w:rFonts w:ascii="Times New Roman" w:hAnsi="Times New Roman" w:cs="Times New Roman"/>
              <w:b/>
              <w:sz w:val="24"/>
              <w:szCs w:val="24"/>
            </w:rPr>
            <w:t>21</w:t>
          </w:r>
        </w:p>
      </w:tc>
    </w:tr>
  </w:tbl>
  <w:p w:rsidR="00AB6E85" w:rsidRPr="00CC292E" w:rsidRDefault="00AB6E85" w:rsidP="00374D0E">
    <w:pPr>
      <w:pStyle w:val="a3"/>
      <w:ind w:firstLine="10773"/>
      <w:rPr>
        <w:rFonts w:ascii="Times New Roman" w:hAnsi="Times New Roman" w:cs="Times New Roman"/>
        <w:b/>
        <w:sz w:val="24"/>
        <w:szCs w:val="24"/>
      </w:rPr>
    </w:pPr>
    <w:r w:rsidRPr="00CC292E">
      <w:rPr>
        <w:rFonts w:ascii="Times New Roman" w:hAnsi="Times New Roman" w:cs="Times New Roman"/>
        <w:sz w:val="24"/>
        <w:szCs w:val="24"/>
      </w:rPr>
      <w:t>Утверждаю:</w:t>
    </w:r>
    <w:r w:rsidRPr="00CC292E">
      <w:rPr>
        <w:rFonts w:ascii="Times New Roman" w:hAnsi="Times New Roman" w:cs="Times New Roman"/>
        <w:sz w:val="24"/>
        <w:szCs w:val="24"/>
      </w:rPr>
      <w:tab/>
    </w:r>
    <w:r w:rsidRPr="00CC292E">
      <w:rPr>
        <w:rFonts w:ascii="Times New Roman" w:hAnsi="Times New Roman" w:cs="Times New Roman"/>
        <w:sz w:val="24"/>
        <w:szCs w:val="24"/>
      </w:rPr>
      <w:tab/>
    </w:r>
    <w:r w:rsidRPr="00CC292E">
      <w:rPr>
        <w:rFonts w:ascii="Times New Roman" w:hAnsi="Times New Roman" w:cs="Times New Roman"/>
        <w:sz w:val="24"/>
        <w:szCs w:val="24"/>
      </w:rPr>
      <w:tab/>
    </w:r>
    <w:r w:rsidRPr="00CC292E">
      <w:rPr>
        <w:rFonts w:ascii="Times New Roman" w:hAnsi="Times New Roman" w:cs="Times New Roman"/>
        <w:sz w:val="24"/>
        <w:szCs w:val="24"/>
      </w:rPr>
      <w:tab/>
    </w:r>
    <w:r w:rsidRPr="00CC292E">
      <w:rPr>
        <w:rFonts w:ascii="Times New Roman" w:hAnsi="Times New Roman" w:cs="Times New Roman"/>
        <w:sz w:val="24"/>
        <w:szCs w:val="24"/>
      </w:rPr>
      <w:tab/>
    </w:r>
  </w:p>
  <w:p w:rsidR="00AB6E85" w:rsidRPr="00CC292E" w:rsidRDefault="00AB6E85" w:rsidP="00374D0E">
    <w:pPr>
      <w:pStyle w:val="a3"/>
      <w:ind w:firstLine="10773"/>
      <w:rPr>
        <w:rFonts w:ascii="Times New Roman" w:hAnsi="Times New Roman" w:cs="Times New Roman"/>
        <w:b/>
        <w:sz w:val="24"/>
        <w:szCs w:val="24"/>
      </w:rPr>
    </w:pPr>
    <w:r w:rsidRPr="00CC292E">
      <w:rPr>
        <w:rFonts w:ascii="Times New Roman" w:hAnsi="Times New Roman" w:cs="Times New Roman"/>
        <w:sz w:val="24"/>
        <w:szCs w:val="24"/>
      </w:rPr>
      <w:t>Директор КЦА при МЭ КР</w:t>
    </w:r>
  </w:p>
  <w:p w:rsidR="00AB6E85" w:rsidRPr="00CC292E" w:rsidRDefault="00AB6E85" w:rsidP="00374D0E">
    <w:pPr>
      <w:spacing w:after="0"/>
      <w:ind w:firstLine="10773"/>
      <w:rPr>
        <w:rFonts w:ascii="Times New Roman" w:hAnsi="Times New Roman" w:cs="Times New Roman"/>
        <w:sz w:val="24"/>
        <w:szCs w:val="24"/>
      </w:rPr>
    </w:pPr>
    <w:r w:rsidRPr="00CC292E">
      <w:rPr>
        <w:rFonts w:ascii="Times New Roman" w:hAnsi="Times New Roman" w:cs="Times New Roman"/>
        <w:sz w:val="24"/>
        <w:szCs w:val="24"/>
      </w:rPr>
      <w:t>__________________Чапаев Ж.Ж.</w:t>
    </w:r>
  </w:p>
  <w:p w:rsidR="00AB6E85" w:rsidRDefault="008F7C85" w:rsidP="00374D0E">
    <w:pPr>
      <w:pStyle w:val="a3"/>
      <w:ind w:firstLine="1077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М.П. «____»_______________202</w:t>
    </w:r>
    <w:r w:rsidR="00AB6E85" w:rsidRPr="00CC292E">
      <w:rPr>
        <w:rFonts w:ascii="Times New Roman" w:hAnsi="Times New Roman" w:cs="Times New Roman"/>
        <w:sz w:val="24"/>
        <w:szCs w:val="24"/>
      </w:rPr>
      <w:t>___г</w:t>
    </w:r>
    <w:r w:rsidR="00AB6E85" w:rsidRPr="00CC292E">
      <w:rPr>
        <w:rFonts w:ascii="Times New Roman" w:hAnsi="Times New Roman" w:cs="Times New Roman"/>
        <w:sz w:val="20"/>
        <w:szCs w:val="20"/>
      </w:rPr>
      <w:t xml:space="preserve">. </w:t>
    </w:r>
  </w:p>
  <w:p w:rsidR="00AB6E85" w:rsidRDefault="00AB6E85" w:rsidP="00374D0E">
    <w:pPr>
      <w:pStyle w:val="a3"/>
      <w:ind w:firstLine="10773"/>
      <w:rPr>
        <w:rFonts w:ascii="Times New Roman" w:hAnsi="Times New Roman" w:cs="Times New Roman"/>
        <w:sz w:val="20"/>
        <w:szCs w:val="20"/>
      </w:rPr>
    </w:pPr>
  </w:p>
  <w:p w:rsidR="00AB6E85" w:rsidRPr="006427A2" w:rsidRDefault="00AB6E85" w:rsidP="00374D0E">
    <w:pPr>
      <w:spacing w:after="0" w:line="240" w:lineRule="auto"/>
      <w:ind w:firstLine="10773"/>
      <w:rPr>
        <w:rFonts w:ascii="Times New Roman" w:eastAsia="Times New Roman" w:hAnsi="Times New Roman" w:cs="Times New Roman"/>
        <w:sz w:val="24"/>
        <w:szCs w:val="24"/>
      </w:rPr>
    </w:pPr>
    <w:r w:rsidRPr="006427A2">
      <w:rPr>
        <w:rFonts w:ascii="Times New Roman" w:eastAsia="Times New Roman" w:hAnsi="Times New Roman" w:cs="Times New Roman"/>
        <w:sz w:val="24"/>
        <w:szCs w:val="24"/>
      </w:rPr>
      <w:t>Приложение к аттестату аккредитации</w:t>
    </w:r>
  </w:p>
  <w:p w:rsidR="00AB6E85" w:rsidRPr="006427A2" w:rsidRDefault="00AB6E85" w:rsidP="00374D0E">
    <w:pPr>
      <w:spacing w:after="0" w:line="240" w:lineRule="auto"/>
      <w:ind w:firstLine="10773"/>
      <w:rPr>
        <w:rFonts w:ascii="Times New Roman" w:eastAsia="Times New Roman" w:hAnsi="Times New Roman" w:cs="Times New Roman"/>
        <w:sz w:val="24"/>
        <w:szCs w:val="24"/>
      </w:rPr>
    </w:pPr>
    <w:r w:rsidRPr="006F2583">
      <w:rPr>
        <w:rFonts w:ascii="Times New Roman" w:eastAsia="Times New Roman" w:hAnsi="Times New Roman" w:cs="Times New Roman"/>
        <w:sz w:val="24"/>
        <w:szCs w:val="24"/>
      </w:rPr>
      <w:t>KG 417/КЦА.ОК.</w:t>
    </w:r>
    <w:r>
      <w:rPr>
        <w:rFonts w:ascii="Times New Roman" w:eastAsia="Times New Roman" w:hAnsi="Times New Roman" w:cs="Times New Roman"/>
        <w:sz w:val="24"/>
        <w:szCs w:val="24"/>
      </w:rPr>
      <w:t>_____</w:t>
    </w:r>
  </w:p>
  <w:p w:rsidR="00AB6E85" w:rsidRPr="00CC292E" w:rsidRDefault="00AB6E85" w:rsidP="00374D0E">
    <w:pPr>
      <w:pStyle w:val="a3"/>
      <w:ind w:firstLine="10773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«_____</w:t>
    </w:r>
    <w:r w:rsidRPr="006427A2">
      <w:rPr>
        <w:rFonts w:ascii="Times New Roman" w:eastAsia="Times New Roman" w:hAnsi="Times New Roman" w:cs="Times New Roman"/>
        <w:sz w:val="24"/>
        <w:szCs w:val="24"/>
      </w:rPr>
      <w:t>»__</w:t>
    </w:r>
    <w:r>
      <w:rPr>
        <w:rFonts w:ascii="Times New Roman" w:eastAsia="Times New Roman" w:hAnsi="Times New Roman" w:cs="Times New Roman"/>
        <w:sz w:val="24"/>
        <w:szCs w:val="24"/>
        <w:u w:val="single"/>
      </w:rPr>
      <w:t>________</w:t>
    </w:r>
    <w:r w:rsidRPr="006427A2">
      <w:rPr>
        <w:rFonts w:ascii="Times New Roman" w:eastAsia="Times New Roman" w:hAnsi="Times New Roman" w:cs="Times New Roman"/>
        <w:sz w:val="24"/>
        <w:szCs w:val="24"/>
      </w:rPr>
      <w:t>__20</w:t>
    </w:r>
    <w:r w:rsidR="00DB12E8">
      <w:rPr>
        <w:rFonts w:ascii="Times New Roman" w:eastAsia="Times New Roman" w:hAnsi="Times New Roman" w:cs="Times New Roman"/>
        <w:sz w:val="24"/>
        <w:szCs w:val="24"/>
      </w:rPr>
      <w:t>21</w:t>
    </w:r>
    <w:r w:rsidRPr="006427A2">
      <w:rPr>
        <w:rFonts w:ascii="Times New Roman" w:eastAsia="Times New Roman" w:hAnsi="Times New Roman" w:cs="Times New Roman"/>
        <w:sz w:val="24"/>
        <w:szCs w:val="24"/>
      </w:rPr>
      <w:t>г</w:t>
    </w:r>
    <w:r>
      <w:rPr>
        <w:rFonts w:ascii="Times New Roman" w:eastAsia="Times New Roman" w:hAnsi="Times New Roman" w:cs="Times New Roman"/>
        <w:sz w:val="24"/>
        <w:szCs w:val="24"/>
      </w:rPr>
      <w:t>.</w:t>
    </w:r>
  </w:p>
  <w:p w:rsidR="00AB6E85" w:rsidRDefault="00AB6E85" w:rsidP="00374D0E">
    <w:pPr>
      <w:pStyle w:val="a3"/>
      <w:tabs>
        <w:tab w:val="clear" w:pos="4677"/>
        <w:tab w:val="clear" w:pos="9355"/>
        <w:tab w:val="left" w:pos="66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024"/>
    <w:multiLevelType w:val="hybridMultilevel"/>
    <w:tmpl w:val="76947A30"/>
    <w:lvl w:ilvl="0" w:tplc="A63A9A7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123A7B65"/>
    <w:multiLevelType w:val="hybridMultilevel"/>
    <w:tmpl w:val="DC5C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F3E31"/>
    <w:multiLevelType w:val="multilevel"/>
    <w:tmpl w:val="A0BA77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FCB4CC4"/>
    <w:multiLevelType w:val="hybridMultilevel"/>
    <w:tmpl w:val="5EB850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0B121E"/>
    <w:multiLevelType w:val="hybridMultilevel"/>
    <w:tmpl w:val="D91EE1B4"/>
    <w:lvl w:ilvl="0" w:tplc="E6528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2D7FF9"/>
    <w:multiLevelType w:val="hybridMultilevel"/>
    <w:tmpl w:val="B9FEE420"/>
    <w:lvl w:ilvl="0" w:tplc="2FB0016A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57320"/>
    <w:rsid w:val="0000015E"/>
    <w:rsid w:val="00017D35"/>
    <w:rsid w:val="00024B7E"/>
    <w:rsid w:val="000250CB"/>
    <w:rsid w:val="0003109F"/>
    <w:rsid w:val="000311D4"/>
    <w:rsid w:val="00042FEA"/>
    <w:rsid w:val="00046572"/>
    <w:rsid w:val="000579DA"/>
    <w:rsid w:val="00062110"/>
    <w:rsid w:val="00064ED6"/>
    <w:rsid w:val="00075AE3"/>
    <w:rsid w:val="00077C9E"/>
    <w:rsid w:val="00080DBB"/>
    <w:rsid w:val="0008291F"/>
    <w:rsid w:val="000902C9"/>
    <w:rsid w:val="00092F52"/>
    <w:rsid w:val="000A49B6"/>
    <w:rsid w:val="000A4AB9"/>
    <w:rsid w:val="000A5F12"/>
    <w:rsid w:val="000B14F4"/>
    <w:rsid w:val="000B5101"/>
    <w:rsid w:val="000B67E5"/>
    <w:rsid w:val="000C3BD0"/>
    <w:rsid w:val="000D020C"/>
    <w:rsid w:val="000D4F62"/>
    <w:rsid w:val="000D7F69"/>
    <w:rsid w:val="000E322B"/>
    <w:rsid w:val="000E40F1"/>
    <w:rsid w:val="000F171C"/>
    <w:rsid w:val="000F3FCB"/>
    <w:rsid w:val="00105FEC"/>
    <w:rsid w:val="00115762"/>
    <w:rsid w:val="001157A9"/>
    <w:rsid w:val="00115D12"/>
    <w:rsid w:val="00127F57"/>
    <w:rsid w:val="001349F4"/>
    <w:rsid w:val="001409EB"/>
    <w:rsid w:val="00140F72"/>
    <w:rsid w:val="00141BAA"/>
    <w:rsid w:val="00143773"/>
    <w:rsid w:val="00152506"/>
    <w:rsid w:val="00154352"/>
    <w:rsid w:val="00155B37"/>
    <w:rsid w:val="001602E9"/>
    <w:rsid w:val="0016243E"/>
    <w:rsid w:val="00175CEE"/>
    <w:rsid w:val="00182B6F"/>
    <w:rsid w:val="0018313B"/>
    <w:rsid w:val="00183CE1"/>
    <w:rsid w:val="00191FC8"/>
    <w:rsid w:val="001B413A"/>
    <w:rsid w:val="001B509D"/>
    <w:rsid w:val="001C2870"/>
    <w:rsid w:val="001C34C9"/>
    <w:rsid w:val="001C4DDB"/>
    <w:rsid w:val="001C5377"/>
    <w:rsid w:val="001D4924"/>
    <w:rsid w:val="001E7C36"/>
    <w:rsid w:val="001F1953"/>
    <w:rsid w:val="001F4683"/>
    <w:rsid w:val="002003F0"/>
    <w:rsid w:val="00200418"/>
    <w:rsid w:val="00204288"/>
    <w:rsid w:val="00215BFD"/>
    <w:rsid w:val="00227C76"/>
    <w:rsid w:val="00227E8A"/>
    <w:rsid w:val="00250B7C"/>
    <w:rsid w:val="00270589"/>
    <w:rsid w:val="00283303"/>
    <w:rsid w:val="0028789F"/>
    <w:rsid w:val="00290484"/>
    <w:rsid w:val="002A38A2"/>
    <w:rsid w:val="002A4E35"/>
    <w:rsid w:val="002B0DC8"/>
    <w:rsid w:val="002B50DC"/>
    <w:rsid w:val="002C6C33"/>
    <w:rsid w:val="002D0AAE"/>
    <w:rsid w:val="002D5B00"/>
    <w:rsid w:val="002E559F"/>
    <w:rsid w:val="002F0815"/>
    <w:rsid w:val="003044D3"/>
    <w:rsid w:val="003129E8"/>
    <w:rsid w:val="00316A6F"/>
    <w:rsid w:val="003175B4"/>
    <w:rsid w:val="003200C5"/>
    <w:rsid w:val="00336915"/>
    <w:rsid w:val="00350E2D"/>
    <w:rsid w:val="00357E3F"/>
    <w:rsid w:val="00363314"/>
    <w:rsid w:val="00365210"/>
    <w:rsid w:val="003658AD"/>
    <w:rsid w:val="00374D0E"/>
    <w:rsid w:val="003A5940"/>
    <w:rsid w:val="003B66EB"/>
    <w:rsid w:val="003B7AFA"/>
    <w:rsid w:val="003C02A1"/>
    <w:rsid w:val="003C2F16"/>
    <w:rsid w:val="003C6AF9"/>
    <w:rsid w:val="003D1C29"/>
    <w:rsid w:val="003E3C4A"/>
    <w:rsid w:val="003E4DD5"/>
    <w:rsid w:val="003E7DFD"/>
    <w:rsid w:val="00402599"/>
    <w:rsid w:val="0040439A"/>
    <w:rsid w:val="004138BB"/>
    <w:rsid w:val="00420765"/>
    <w:rsid w:val="004318BE"/>
    <w:rsid w:val="00432EC5"/>
    <w:rsid w:val="00441AEE"/>
    <w:rsid w:val="00447124"/>
    <w:rsid w:val="00447915"/>
    <w:rsid w:val="004625E8"/>
    <w:rsid w:val="004967B7"/>
    <w:rsid w:val="004A3970"/>
    <w:rsid w:val="004A553B"/>
    <w:rsid w:val="004B1543"/>
    <w:rsid w:val="004C09B5"/>
    <w:rsid w:val="004C48B5"/>
    <w:rsid w:val="004C714D"/>
    <w:rsid w:val="004C77ED"/>
    <w:rsid w:val="004D15E5"/>
    <w:rsid w:val="004D2B90"/>
    <w:rsid w:val="004E264C"/>
    <w:rsid w:val="004F7C34"/>
    <w:rsid w:val="00503883"/>
    <w:rsid w:val="00506D48"/>
    <w:rsid w:val="00507F13"/>
    <w:rsid w:val="00513A83"/>
    <w:rsid w:val="0051454D"/>
    <w:rsid w:val="005167A7"/>
    <w:rsid w:val="00517D3F"/>
    <w:rsid w:val="00521969"/>
    <w:rsid w:val="005269F2"/>
    <w:rsid w:val="00543E08"/>
    <w:rsid w:val="00544CC1"/>
    <w:rsid w:val="0055305F"/>
    <w:rsid w:val="005567C7"/>
    <w:rsid w:val="00557A2A"/>
    <w:rsid w:val="00566EDA"/>
    <w:rsid w:val="00570B97"/>
    <w:rsid w:val="005A3B37"/>
    <w:rsid w:val="005A5CA4"/>
    <w:rsid w:val="005B0FA2"/>
    <w:rsid w:val="005B1C11"/>
    <w:rsid w:val="005B5627"/>
    <w:rsid w:val="005C4623"/>
    <w:rsid w:val="005C6D2F"/>
    <w:rsid w:val="005E3A67"/>
    <w:rsid w:val="005F36A4"/>
    <w:rsid w:val="005F4E27"/>
    <w:rsid w:val="00602613"/>
    <w:rsid w:val="006045D6"/>
    <w:rsid w:val="00604CE5"/>
    <w:rsid w:val="006137F2"/>
    <w:rsid w:val="00613C9A"/>
    <w:rsid w:val="006164F9"/>
    <w:rsid w:val="0062040C"/>
    <w:rsid w:val="00621A86"/>
    <w:rsid w:val="00626C16"/>
    <w:rsid w:val="0063264C"/>
    <w:rsid w:val="006360A5"/>
    <w:rsid w:val="00637299"/>
    <w:rsid w:val="00640333"/>
    <w:rsid w:val="00641826"/>
    <w:rsid w:val="006427A2"/>
    <w:rsid w:val="00643B50"/>
    <w:rsid w:val="00651C92"/>
    <w:rsid w:val="006533E8"/>
    <w:rsid w:val="0065527F"/>
    <w:rsid w:val="006609E7"/>
    <w:rsid w:val="0067490D"/>
    <w:rsid w:val="00675BBF"/>
    <w:rsid w:val="006809FF"/>
    <w:rsid w:val="00684872"/>
    <w:rsid w:val="006A0C67"/>
    <w:rsid w:val="006A459A"/>
    <w:rsid w:val="006A5D99"/>
    <w:rsid w:val="006A7E30"/>
    <w:rsid w:val="006C3B63"/>
    <w:rsid w:val="006C6645"/>
    <w:rsid w:val="006D09E6"/>
    <w:rsid w:val="006D3D38"/>
    <w:rsid w:val="006E1181"/>
    <w:rsid w:val="006E15C9"/>
    <w:rsid w:val="006E408D"/>
    <w:rsid w:val="006E4BDB"/>
    <w:rsid w:val="006F2583"/>
    <w:rsid w:val="006F4ACE"/>
    <w:rsid w:val="00702B32"/>
    <w:rsid w:val="00722FF2"/>
    <w:rsid w:val="00725AE0"/>
    <w:rsid w:val="00731518"/>
    <w:rsid w:val="00732CE4"/>
    <w:rsid w:val="007512CB"/>
    <w:rsid w:val="00756BAD"/>
    <w:rsid w:val="007704E0"/>
    <w:rsid w:val="00797EA2"/>
    <w:rsid w:val="007A5301"/>
    <w:rsid w:val="007B4250"/>
    <w:rsid w:val="007B5DD7"/>
    <w:rsid w:val="007B6833"/>
    <w:rsid w:val="007C17C9"/>
    <w:rsid w:val="007C20DE"/>
    <w:rsid w:val="007C232B"/>
    <w:rsid w:val="007C5E1A"/>
    <w:rsid w:val="007C7BF4"/>
    <w:rsid w:val="007D4E3E"/>
    <w:rsid w:val="007D68FE"/>
    <w:rsid w:val="007E08D1"/>
    <w:rsid w:val="007E220B"/>
    <w:rsid w:val="007E3B4E"/>
    <w:rsid w:val="007F3CB4"/>
    <w:rsid w:val="00801BFB"/>
    <w:rsid w:val="00807B48"/>
    <w:rsid w:val="00811C63"/>
    <w:rsid w:val="00833F19"/>
    <w:rsid w:val="00834B86"/>
    <w:rsid w:val="00836447"/>
    <w:rsid w:val="0083731E"/>
    <w:rsid w:val="008452A2"/>
    <w:rsid w:val="0084671C"/>
    <w:rsid w:val="0085465A"/>
    <w:rsid w:val="0086721A"/>
    <w:rsid w:val="008761CE"/>
    <w:rsid w:val="00893083"/>
    <w:rsid w:val="00897354"/>
    <w:rsid w:val="008976A5"/>
    <w:rsid w:val="008A4809"/>
    <w:rsid w:val="008B7354"/>
    <w:rsid w:val="008D4665"/>
    <w:rsid w:val="008E7297"/>
    <w:rsid w:val="008E7629"/>
    <w:rsid w:val="008F7C85"/>
    <w:rsid w:val="00915899"/>
    <w:rsid w:val="00920558"/>
    <w:rsid w:val="00920628"/>
    <w:rsid w:val="00923075"/>
    <w:rsid w:val="00930B31"/>
    <w:rsid w:val="00943302"/>
    <w:rsid w:val="00955803"/>
    <w:rsid w:val="009568FA"/>
    <w:rsid w:val="00962578"/>
    <w:rsid w:val="00966921"/>
    <w:rsid w:val="0097212A"/>
    <w:rsid w:val="0097237F"/>
    <w:rsid w:val="00974F94"/>
    <w:rsid w:val="009773D4"/>
    <w:rsid w:val="009818E1"/>
    <w:rsid w:val="00982C2B"/>
    <w:rsid w:val="0099082F"/>
    <w:rsid w:val="009917A7"/>
    <w:rsid w:val="00992187"/>
    <w:rsid w:val="009A0A7C"/>
    <w:rsid w:val="009B1FDE"/>
    <w:rsid w:val="009B2D53"/>
    <w:rsid w:val="009B4266"/>
    <w:rsid w:val="009B6986"/>
    <w:rsid w:val="009C67D4"/>
    <w:rsid w:val="009C78EB"/>
    <w:rsid w:val="009C7B08"/>
    <w:rsid w:val="009D08D1"/>
    <w:rsid w:val="009D3A8E"/>
    <w:rsid w:val="009D4BA9"/>
    <w:rsid w:val="009D6F83"/>
    <w:rsid w:val="009F6902"/>
    <w:rsid w:val="00A117EE"/>
    <w:rsid w:val="00A24377"/>
    <w:rsid w:val="00A2642E"/>
    <w:rsid w:val="00A31010"/>
    <w:rsid w:val="00A4138E"/>
    <w:rsid w:val="00A44642"/>
    <w:rsid w:val="00A45763"/>
    <w:rsid w:val="00A5165E"/>
    <w:rsid w:val="00A556B4"/>
    <w:rsid w:val="00A675AA"/>
    <w:rsid w:val="00A67908"/>
    <w:rsid w:val="00A70B0F"/>
    <w:rsid w:val="00A768EA"/>
    <w:rsid w:val="00A83463"/>
    <w:rsid w:val="00A9055A"/>
    <w:rsid w:val="00A90B11"/>
    <w:rsid w:val="00A90EF6"/>
    <w:rsid w:val="00A96327"/>
    <w:rsid w:val="00A97872"/>
    <w:rsid w:val="00A97E2B"/>
    <w:rsid w:val="00A97E44"/>
    <w:rsid w:val="00AB6E85"/>
    <w:rsid w:val="00AC2D05"/>
    <w:rsid w:val="00AC7305"/>
    <w:rsid w:val="00AD3C2C"/>
    <w:rsid w:val="00AE7E5C"/>
    <w:rsid w:val="00AF0BFC"/>
    <w:rsid w:val="00AF1A13"/>
    <w:rsid w:val="00AF4913"/>
    <w:rsid w:val="00B1472E"/>
    <w:rsid w:val="00B151C7"/>
    <w:rsid w:val="00B160B9"/>
    <w:rsid w:val="00B22168"/>
    <w:rsid w:val="00B22E5E"/>
    <w:rsid w:val="00B31192"/>
    <w:rsid w:val="00B435FA"/>
    <w:rsid w:val="00B4480D"/>
    <w:rsid w:val="00B466A4"/>
    <w:rsid w:val="00B55AF4"/>
    <w:rsid w:val="00B567CB"/>
    <w:rsid w:val="00B62D73"/>
    <w:rsid w:val="00B72994"/>
    <w:rsid w:val="00B72A98"/>
    <w:rsid w:val="00B82419"/>
    <w:rsid w:val="00B85B6B"/>
    <w:rsid w:val="00B85C4F"/>
    <w:rsid w:val="00BA0439"/>
    <w:rsid w:val="00BB25A9"/>
    <w:rsid w:val="00BC0966"/>
    <w:rsid w:val="00BC0BD6"/>
    <w:rsid w:val="00BD07C6"/>
    <w:rsid w:val="00BE38A0"/>
    <w:rsid w:val="00BE4416"/>
    <w:rsid w:val="00BE478A"/>
    <w:rsid w:val="00BE63AB"/>
    <w:rsid w:val="00BF26CA"/>
    <w:rsid w:val="00C023D1"/>
    <w:rsid w:val="00C025B4"/>
    <w:rsid w:val="00C0412D"/>
    <w:rsid w:val="00C12DA5"/>
    <w:rsid w:val="00C2079B"/>
    <w:rsid w:val="00C219E8"/>
    <w:rsid w:val="00C2786C"/>
    <w:rsid w:val="00C30EC9"/>
    <w:rsid w:val="00C32742"/>
    <w:rsid w:val="00C36B79"/>
    <w:rsid w:val="00C405AE"/>
    <w:rsid w:val="00C456C9"/>
    <w:rsid w:val="00C54707"/>
    <w:rsid w:val="00C61B2D"/>
    <w:rsid w:val="00C72775"/>
    <w:rsid w:val="00C7537C"/>
    <w:rsid w:val="00C762B6"/>
    <w:rsid w:val="00C7708F"/>
    <w:rsid w:val="00C77184"/>
    <w:rsid w:val="00C910DA"/>
    <w:rsid w:val="00C9389D"/>
    <w:rsid w:val="00C9513E"/>
    <w:rsid w:val="00CA32E2"/>
    <w:rsid w:val="00CA4CB4"/>
    <w:rsid w:val="00CB0485"/>
    <w:rsid w:val="00CB142F"/>
    <w:rsid w:val="00CB25BB"/>
    <w:rsid w:val="00CB356E"/>
    <w:rsid w:val="00CC1783"/>
    <w:rsid w:val="00CC292E"/>
    <w:rsid w:val="00CC3A82"/>
    <w:rsid w:val="00CC4CA9"/>
    <w:rsid w:val="00CC661E"/>
    <w:rsid w:val="00CC6880"/>
    <w:rsid w:val="00CE4756"/>
    <w:rsid w:val="00CE4852"/>
    <w:rsid w:val="00CE4CE2"/>
    <w:rsid w:val="00CE6EDA"/>
    <w:rsid w:val="00D027D1"/>
    <w:rsid w:val="00D25458"/>
    <w:rsid w:val="00D34EFF"/>
    <w:rsid w:val="00D3682B"/>
    <w:rsid w:val="00D43BB1"/>
    <w:rsid w:val="00D56D57"/>
    <w:rsid w:val="00D60903"/>
    <w:rsid w:val="00D71C56"/>
    <w:rsid w:val="00D737E2"/>
    <w:rsid w:val="00D73939"/>
    <w:rsid w:val="00D80119"/>
    <w:rsid w:val="00D80ABB"/>
    <w:rsid w:val="00D82302"/>
    <w:rsid w:val="00D82D0A"/>
    <w:rsid w:val="00D8700C"/>
    <w:rsid w:val="00D87279"/>
    <w:rsid w:val="00D96A20"/>
    <w:rsid w:val="00DA71FF"/>
    <w:rsid w:val="00DB12E8"/>
    <w:rsid w:val="00DC0C9B"/>
    <w:rsid w:val="00DC1630"/>
    <w:rsid w:val="00DC7B9E"/>
    <w:rsid w:val="00DD72F3"/>
    <w:rsid w:val="00DE22E3"/>
    <w:rsid w:val="00DE6FE5"/>
    <w:rsid w:val="00DE7C54"/>
    <w:rsid w:val="00DF1C6B"/>
    <w:rsid w:val="00E077CF"/>
    <w:rsid w:val="00E106C6"/>
    <w:rsid w:val="00E12A6C"/>
    <w:rsid w:val="00E15DB5"/>
    <w:rsid w:val="00E17873"/>
    <w:rsid w:val="00E26437"/>
    <w:rsid w:val="00E320DE"/>
    <w:rsid w:val="00E53324"/>
    <w:rsid w:val="00E5496D"/>
    <w:rsid w:val="00E6699A"/>
    <w:rsid w:val="00E72277"/>
    <w:rsid w:val="00E73742"/>
    <w:rsid w:val="00E811AA"/>
    <w:rsid w:val="00E82D01"/>
    <w:rsid w:val="00E87244"/>
    <w:rsid w:val="00E91E5F"/>
    <w:rsid w:val="00EB0F2F"/>
    <w:rsid w:val="00EC71C9"/>
    <w:rsid w:val="00EE0FF1"/>
    <w:rsid w:val="00EE1128"/>
    <w:rsid w:val="00EF519F"/>
    <w:rsid w:val="00F112C8"/>
    <w:rsid w:val="00F13661"/>
    <w:rsid w:val="00F16253"/>
    <w:rsid w:val="00F265CF"/>
    <w:rsid w:val="00F34ABA"/>
    <w:rsid w:val="00F43030"/>
    <w:rsid w:val="00F44EF0"/>
    <w:rsid w:val="00F4610F"/>
    <w:rsid w:val="00F52DA8"/>
    <w:rsid w:val="00F55E24"/>
    <w:rsid w:val="00F57320"/>
    <w:rsid w:val="00F8307D"/>
    <w:rsid w:val="00F91251"/>
    <w:rsid w:val="00F92268"/>
    <w:rsid w:val="00F92B0A"/>
    <w:rsid w:val="00F93DB7"/>
    <w:rsid w:val="00F969C5"/>
    <w:rsid w:val="00FA061A"/>
    <w:rsid w:val="00FA3A2D"/>
    <w:rsid w:val="00FC4CA4"/>
    <w:rsid w:val="00FC7431"/>
    <w:rsid w:val="00FE350B"/>
    <w:rsid w:val="00FE5BB5"/>
    <w:rsid w:val="00FE73CA"/>
    <w:rsid w:val="00FF4DDA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97EA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b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56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B56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B0F2F"/>
  </w:style>
  <w:style w:type="paragraph" w:styleId="a5">
    <w:name w:val="footer"/>
    <w:basedOn w:val="a"/>
    <w:link w:val="a6"/>
    <w:uiPriority w:val="99"/>
    <w:unhideWhenUsed/>
    <w:rsid w:val="00EB0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F2F"/>
  </w:style>
  <w:style w:type="paragraph" w:styleId="a7">
    <w:name w:val="Balloon Text"/>
    <w:basedOn w:val="a"/>
    <w:link w:val="a8"/>
    <w:uiPriority w:val="99"/>
    <w:semiHidden/>
    <w:unhideWhenUsed/>
    <w:rsid w:val="00EB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EB0F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B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5B56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a">
    <w:name w:val="Emphasis"/>
    <w:uiPriority w:val="20"/>
    <w:qFormat/>
    <w:rsid w:val="005B5627"/>
    <w:rPr>
      <w:i/>
      <w:iCs/>
    </w:rPr>
  </w:style>
  <w:style w:type="character" w:customStyle="1" w:styleId="apple-converted-space">
    <w:name w:val="apple-converted-space"/>
    <w:basedOn w:val="a0"/>
    <w:rsid w:val="005B5627"/>
  </w:style>
  <w:style w:type="paragraph" w:styleId="ab">
    <w:name w:val="Body Text"/>
    <w:basedOn w:val="a"/>
    <w:link w:val="ac"/>
    <w:rsid w:val="005B56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ac">
    <w:name w:val="Основной текст Знак"/>
    <w:link w:val="ab"/>
    <w:rsid w:val="005B5627"/>
    <w:rPr>
      <w:rFonts w:ascii="Times New Roman" w:eastAsia="Times New Roman" w:hAnsi="Times New Roman" w:cs="Times New Roman"/>
      <w:sz w:val="24"/>
      <w:szCs w:val="20"/>
      <w:lang w:eastAsia="ko-KR"/>
    </w:rPr>
  </w:style>
  <w:style w:type="character" w:customStyle="1" w:styleId="30">
    <w:name w:val="Заголовок 3 Знак"/>
    <w:link w:val="3"/>
    <w:rsid w:val="005B5627"/>
    <w:rPr>
      <w:rFonts w:ascii="Times New Roman" w:eastAsia="Times New Roman" w:hAnsi="Times New Roman" w:cs="Times New Roman"/>
      <w:sz w:val="24"/>
      <w:szCs w:val="20"/>
      <w:lang w:eastAsia="ko-KR"/>
    </w:rPr>
  </w:style>
  <w:style w:type="paragraph" w:styleId="ad">
    <w:name w:val="No Spacing"/>
    <w:uiPriority w:val="1"/>
    <w:qFormat/>
    <w:rsid w:val="00F92B0A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D87279"/>
    <w:pPr>
      <w:ind w:left="720"/>
      <w:contextualSpacing/>
    </w:pPr>
  </w:style>
  <w:style w:type="character" w:customStyle="1" w:styleId="af">
    <w:name w:val="Другое_"/>
    <w:link w:val="af0"/>
    <w:rsid w:val="003E4DD5"/>
    <w:rPr>
      <w:shd w:val="clear" w:color="auto" w:fill="FFFFFF"/>
    </w:rPr>
  </w:style>
  <w:style w:type="paragraph" w:customStyle="1" w:styleId="af0">
    <w:name w:val="Другое"/>
    <w:basedOn w:val="a"/>
    <w:link w:val="af"/>
    <w:rsid w:val="003E4DD5"/>
    <w:pPr>
      <w:widowControl w:val="0"/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38A2"/>
  </w:style>
  <w:style w:type="table" w:customStyle="1" w:styleId="12">
    <w:name w:val="Сетка таблицы1"/>
    <w:basedOn w:val="a1"/>
    <w:next w:val="a9"/>
    <w:uiPriority w:val="59"/>
    <w:rsid w:val="002A3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2003F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003F0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797EA2"/>
    <w:rPr>
      <w:rFonts w:ascii="Calibri Light" w:eastAsia="Times New Roman" w:hAnsi="Calibri Light" w:cs="Times New Roman"/>
      <w:b/>
      <w:color w:val="2E74B5"/>
      <w:sz w:val="32"/>
      <w:szCs w:val="32"/>
    </w:rPr>
  </w:style>
  <w:style w:type="paragraph" w:customStyle="1" w:styleId="j12">
    <w:name w:val="j12"/>
    <w:basedOn w:val="a"/>
    <w:rsid w:val="0079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97EA2"/>
  </w:style>
  <w:style w:type="paragraph" w:customStyle="1" w:styleId="j14">
    <w:name w:val="j14"/>
    <w:basedOn w:val="a"/>
    <w:rsid w:val="0079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97EA2"/>
  </w:style>
  <w:style w:type="paragraph" w:styleId="af1">
    <w:name w:val="Normal (Web)"/>
    <w:basedOn w:val="a"/>
    <w:uiPriority w:val="99"/>
    <w:unhideWhenUsed/>
    <w:rsid w:val="0079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797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style74"/>
    <w:rsid w:val="00797EA2"/>
  </w:style>
  <w:style w:type="character" w:styleId="af2">
    <w:name w:val="page number"/>
    <w:rsid w:val="00797EA2"/>
  </w:style>
  <w:style w:type="character" w:customStyle="1" w:styleId="fontstyle55">
    <w:name w:val="fontstyle55"/>
    <w:rsid w:val="00797EA2"/>
  </w:style>
  <w:style w:type="character" w:customStyle="1" w:styleId="fontstyle64">
    <w:name w:val="fontstyle64"/>
    <w:rsid w:val="00797EA2"/>
  </w:style>
  <w:style w:type="paragraph" w:customStyle="1" w:styleId="tkTekst">
    <w:name w:val="_Текст обычный (tkTekst)"/>
    <w:basedOn w:val="a"/>
    <w:rsid w:val="00797EA2"/>
    <w:pPr>
      <w:spacing w:after="60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90BF-CA69-470A-96D4-3C88BC93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7467</Words>
  <Characters>42563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TechLine</dc:creator>
  <cp:lastModifiedBy>KCA</cp:lastModifiedBy>
  <cp:revision>2</cp:revision>
  <cp:lastPrinted>2021-06-23T05:09:00Z</cp:lastPrinted>
  <dcterms:created xsi:type="dcterms:W3CDTF">2021-07-07T10:43:00Z</dcterms:created>
  <dcterms:modified xsi:type="dcterms:W3CDTF">2021-07-07T10:43:00Z</dcterms:modified>
</cp:coreProperties>
</file>