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6347" w14:textId="77777777" w:rsidR="00E67832" w:rsidRPr="00D15E43" w:rsidRDefault="00D139CE" w:rsidP="00D139CE">
      <w:pPr>
        <w:spacing w:after="0" w:line="240" w:lineRule="auto"/>
        <w:ind w:firstLine="708"/>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УТВЕРЖДАЮ</w:t>
      </w:r>
    </w:p>
    <w:p w14:paraId="46338BC9" w14:textId="77777777" w:rsidR="00D139CE" w:rsidRDefault="00D139CE" w:rsidP="00D139CE">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Директор КЦА</w:t>
      </w:r>
    </w:p>
    <w:p w14:paraId="42867490" w14:textId="77777777" w:rsidR="00E67832" w:rsidRPr="00D15E43" w:rsidRDefault="00D139CE" w:rsidP="00D139CE">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 xml:space="preserve">   __</w:t>
      </w:r>
      <w:r w:rsidR="008304E8">
        <w:rPr>
          <w:rFonts w:ascii="Times New Roman" w:eastAsia="Times New Roman" w:hAnsi="Times New Roman" w:cs="Times New Roman"/>
          <w:b/>
          <w:sz w:val="23"/>
          <w:szCs w:val="23"/>
          <w:lang w:eastAsia="ru-RU"/>
        </w:rPr>
        <w:t>______</w:t>
      </w:r>
      <w:r w:rsidR="00E67832" w:rsidRPr="00D15E43">
        <w:rPr>
          <w:rFonts w:ascii="Times New Roman" w:eastAsia="Times New Roman" w:hAnsi="Times New Roman" w:cs="Times New Roman"/>
          <w:b/>
          <w:sz w:val="23"/>
          <w:szCs w:val="23"/>
          <w:lang w:eastAsia="ru-RU"/>
        </w:rPr>
        <w:t>_______    _</w:t>
      </w:r>
      <w:proofErr w:type="spellStart"/>
      <w:r>
        <w:rPr>
          <w:rFonts w:ascii="Times New Roman" w:eastAsia="Times New Roman" w:hAnsi="Times New Roman" w:cs="Times New Roman"/>
          <w:b/>
          <w:sz w:val="23"/>
          <w:szCs w:val="23"/>
          <w:u w:val="single"/>
          <w:lang w:eastAsia="ru-RU"/>
        </w:rPr>
        <w:t>Ахмеджа</w:t>
      </w:r>
      <w:r w:rsidR="00E67832" w:rsidRPr="00D15E43">
        <w:rPr>
          <w:rFonts w:ascii="Times New Roman" w:eastAsia="Times New Roman" w:hAnsi="Times New Roman" w:cs="Times New Roman"/>
          <w:b/>
          <w:sz w:val="23"/>
          <w:szCs w:val="23"/>
          <w:u w:val="single"/>
          <w:lang w:eastAsia="ru-RU"/>
        </w:rPr>
        <w:t>нов</w:t>
      </w:r>
      <w:r>
        <w:rPr>
          <w:rFonts w:ascii="Times New Roman" w:eastAsia="Times New Roman" w:hAnsi="Times New Roman" w:cs="Times New Roman"/>
          <w:b/>
          <w:sz w:val="23"/>
          <w:szCs w:val="23"/>
          <w:u w:val="single"/>
          <w:lang w:eastAsia="ru-RU"/>
        </w:rPr>
        <w:t>а</w:t>
      </w:r>
      <w:proofErr w:type="spellEnd"/>
      <w:r w:rsidR="00E67832" w:rsidRPr="00D15E43">
        <w:rPr>
          <w:rFonts w:ascii="Times New Roman" w:eastAsia="Times New Roman" w:hAnsi="Times New Roman" w:cs="Times New Roman"/>
          <w:b/>
          <w:sz w:val="23"/>
          <w:szCs w:val="23"/>
          <w:u w:val="single"/>
          <w:lang w:eastAsia="ru-RU"/>
        </w:rPr>
        <w:t xml:space="preserve"> </w:t>
      </w:r>
      <w:r>
        <w:rPr>
          <w:rFonts w:ascii="Times New Roman" w:eastAsia="Times New Roman" w:hAnsi="Times New Roman" w:cs="Times New Roman"/>
          <w:b/>
          <w:sz w:val="23"/>
          <w:szCs w:val="23"/>
          <w:u w:val="single"/>
          <w:lang w:eastAsia="ru-RU"/>
        </w:rPr>
        <w:t>А</w:t>
      </w:r>
      <w:r w:rsidR="00E67832" w:rsidRPr="00D15E43">
        <w:rPr>
          <w:rFonts w:ascii="Times New Roman" w:eastAsia="Times New Roman" w:hAnsi="Times New Roman" w:cs="Times New Roman"/>
          <w:b/>
          <w:sz w:val="23"/>
          <w:szCs w:val="23"/>
          <w:u w:val="single"/>
          <w:lang w:eastAsia="ru-RU"/>
        </w:rPr>
        <w:t>.</w:t>
      </w:r>
      <w:r>
        <w:rPr>
          <w:rFonts w:ascii="Times New Roman" w:eastAsia="Times New Roman" w:hAnsi="Times New Roman" w:cs="Times New Roman"/>
          <w:b/>
          <w:sz w:val="23"/>
          <w:szCs w:val="23"/>
          <w:u w:val="single"/>
          <w:lang w:eastAsia="ru-RU"/>
        </w:rPr>
        <w:t>Т</w:t>
      </w:r>
      <w:r w:rsidR="00E67832" w:rsidRPr="00D15E43">
        <w:rPr>
          <w:rFonts w:ascii="Times New Roman" w:eastAsia="Times New Roman" w:hAnsi="Times New Roman" w:cs="Times New Roman"/>
          <w:b/>
          <w:sz w:val="23"/>
          <w:szCs w:val="23"/>
          <w:u w:val="single"/>
          <w:lang w:eastAsia="ru-RU"/>
        </w:rPr>
        <w:t>.</w:t>
      </w:r>
    </w:p>
    <w:p w14:paraId="3B328A49" w14:textId="77777777" w:rsidR="00E67832" w:rsidRPr="00D15E43" w:rsidRDefault="00E67832" w:rsidP="00D139CE">
      <w:pPr>
        <w:spacing w:after="0" w:line="240" w:lineRule="auto"/>
        <w:ind w:left="9912" w:firstLine="708"/>
        <w:rPr>
          <w:rFonts w:ascii="Times New Roman" w:eastAsia="Times New Roman" w:hAnsi="Times New Roman" w:cs="Times New Roman"/>
          <w:b/>
          <w:sz w:val="19"/>
          <w:szCs w:val="19"/>
          <w:lang w:eastAsia="ru-RU"/>
        </w:rPr>
      </w:pPr>
      <w:r w:rsidRPr="00D15E43">
        <w:rPr>
          <w:rFonts w:ascii="Times New Roman" w:eastAsia="Times New Roman" w:hAnsi="Times New Roman" w:cs="Times New Roman"/>
          <w:b/>
          <w:sz w:val="19"/>
          <w:szCs w:val="19"/>
          <w:lang w:eastAsia="ru-RU"/>
        </w:rPr>
        <w:t xml:space="preserve">подпись       </w:t>
      </w:r>
      <w:r w:rsidR="008304E8">
        <w:rPr>
          <w:rFonts w:ascii="Times New Roman" w:eastAsia="Times New Roman" w:hAnsi="Times New Roman" w:cs="Times New Roman"/>
          <w:b/>
          <w:sz w:val="19"/>
          <w:szCs w:val="19"/>
          <w:lang w:eastAsia="ru-RU"/>
        </w:rPr>
        <w:t xml:space="preserve">    </w:t>
      </w:r>
      <w:r w:rsidRPr="00D15E43">
        <w:rPr>
          <w:rFonts w:ascii="Times New Roman" w:eastAsia="Times New Roman" w:hAnsi="Times New Roman" w:cs="Times New Roman"/>
          <w:b/>
          <w:sz w:val="19"/>
          <w:szCs w:val="19"/>
          <w:lang w:eastAsia="ru-RU"/>
        </w:rPr>
        <w:t xml:space="preserve">           расшифровка подписи</w:t>
      </w:r>
    </w:p>
    <w:p w14:paraId="1CEFE16C" w14:textId="77777777" w:rsidR="00DE0010" w:rsidRPr="00D15E43" w:rsidRDefault="00E67832" w:rsidP="00DE0010">
      <w:pPr>
        <w:spacing w:after="0" w:line="240" w:lineRule="auto"/>
        <w:ind w:left="6372" w:firstLine="708"/>
        <w:jc w:val="center"/>
        <w:rPr>
          <w:rFonts w:ascii="Times New Roman" w:eastAsia="Times New Roman" w:hAnsi="Times New Roman" w:cs="Times New Roman"/>
          <w:b/>
          <w:sz w:val="21"/>
          <w:szCs w:val="21"/>
          <w:lang w:eastAsia="ru-RU"/>
        </w:rPr>
      </w:pPr>
      <w:r w:rsidRPr="00D15E43">
        <w:rPr>
          <w:rFonts w:ascii="Times New Roman" w:eastAsia="Times New Roman" w:hAnsi="Times New Roman" w:cs="Times New Roman"/>
          <w:b/>
          <w:sz w:val="21"/>
          <w:szCs w:val="21"/>
          <w:lang w:eastAsia="ru-RU"/>
        </w:rPr>
        <w:t xml:space="preserve">                  М.П.</w:t>
      </w:r>
    </w:p>
    <w:p w14:paraId="39A7A9FA" w14:textId="77777777" w:rsidR="00E67832" w:rsidRPr="00D15E43" w:rsidRDefault="00D139CE" w:rsidP="00D139CE">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Приложение к аттестату аккредитации</w:t>
      </w:r>
    </w:p>
    <w:p w14:paraId="7030A912" w14:textId="77777777" w:rsidR="00E67832" w:rsidRPr="00D15E43" w:rsidRDefault="008304E8" w:rsidP="008304E8">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 KG417/КЦА.</w:t>
      </w:r>
      <w:r w:rsidR="00E67832" w:rsidRPr="00D15E43">
        <w:rPr>
          <w:rFonts w:ascii="Times New Roman" w:eastAsia="Times New Roman" w:hAnsi="Times New Roman" w:cs="Times New Roman"/>
          <w:b/>
          <w:sz w:val="23"/>
          <w:szCs w:val="23"/>
          <w:lang w:val="en-US" w:eastAsia="ru-RU"/>
        </w:rPr>
        <w:t>OK</w:t>
      </w:r>
      <w:r>
        <w:rPr>
          <w:rFonts w:ascii="Times New Roman" w:eastAsia="Times New Roman" w:hAnsi="Times New Roman" w:cs="Times New Roman"/>
          <w:b/>
          <w:sz w:val="23"/>
          <w:szCs w:val="23"/>
          <w:lang w:eastAsia="ru-RU"/>
        </w:rPr>
        <w:t xml:space="preserve">. </w:t>
      </w:r>
      <w:r w:rsidR="00E67832" w:rsidRPr="00D15E43">
        <w:rPr>
          <w:rFonts w:ascii="Times New Roman" w:eastAsia="Times New Roman" w:hAnsi="Times New Roman" w:cs="Times New Roman"/>
          <w:b/>
          <w:sz w:val="23"/>
          <w:szCs w:val="23"/>
          <w:lang w:eastAsia="ru-RU"/>
        </w:rPr>
        <w:t>_____</w:t>
      </w:r>
    </w:p>
    <w:p w14:paraId="15D2FBCC" w14:textId="77777777" w:rsidR="00E67832" w:rsidRPr="00D15E43" w:rsidRDefault="00884260" w:rsidP="008304E8">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     </w:t>
      </w:r>
      <w:r w:rsidR="008304E8">
        <w:rPr>
          <w:rFonts w:ascii="Times New Roman" w:eastAsia="Times New Roman" w:hAnsi="Times New Roman" w:cs="Times New Roman"/>
          <w:b/>
          <w:sz w:val="21"/>
          <w:szCs w:val="21"/>
          <w:lang w:eastAsia="ru-RU"/>
        </w:rPr>
        <w:t xml:space="preserve">                                                                                                                                                                                     </w:t>
      </w:r>
      <w:r w:rsidR="00E67832" w:rsidRPr="00D15E43">
        <w:rPr>
          <w:rFonts w:ascii="Times New Roman" w:eastAsia="Times New Roman" w:hAnsi="Times New Roman" w:cs="Times New Roman"/>
          <w:b/>
          <w:sz w:val="21"/>
          <w:szCs w:val="21"/>
          <w:lang w:eastAsia="ru-RU"/>
        </w:rPr>
        <w:t>«__</w:t>
      </w:r>
      <w:r w:rsidR="008304E8">
        <w:rPr>
          <w:rFonts w:ascii="Times New Roman" w:eastAsia="Times New Roman" w:hAnsi="Times New Roman" w:cs="Times New Roman"/>
          <w:b/>
          <w:sz w:val="21"/>
          <w:szCs w:val="21"/>
          <w:lang w:eastAsia="ru-RU"/>
        </w:rPr>
        <w:t>___</w:t>
      </w:r>
      <w:r w:rsidR="00E67832" w:rsidRPr="00D15E43">
        <w:rPr>
          <w:rFonts w:ascii="Times New Roman" w:eastAsia="Times New Roman" w:hAnsi="Times New Roman" w:cs="Times New Roman"/>
          <w:b/>
          <w:sz w:val="21"/>
          <w:szCs w:val="21"/>
          <w:lang w:eastAsia="ru-RU"/>
        </w:rPr>
        <w:t>____</w:t>
      </w:r>
      <w:proofErr w:type="gramStart"/>
      <w:r w:rsidR="00E67832" w:rsidRPr="00D15E43">
        <w:rPr>
          <w:rFonts w:ascii="Times New Roman" w:eastAsia="Times New Roman" w:hAnsi="Times New Roman" w:cs="Times New Roman"/>
          <w:b/>
          <w:sz w:val="21"/>
          <w:szCs w:val="21"/>
          <w:lang w:eastAsia="ru-RU"/>
        </w:rPr>
        <w:t>_»_</w:t>
      </w:r>
      <w:proofErr w:type="gramEnd"/>
      <w:r w:rsidR="00E67832" w:rsidRPr="00D15E43">
        <w:rPr>
          <w:rFonts w:ascii="Times New Roman" w:eastAsia="Times New Roman" w:hAnsi="Times New Roman" w:cs="Times New Roman"/>
          <w:b/>
          <w:sz w:val="21"/>
          <w:szCs w:val="21"/>
          <w:lang w:eastAsia="ru-RU"/>
        </w:rPr>
        <w:t>__</w:t>
      </w:r>
      <w:r w:rsidR="008304E8">
        <w:rPr>
          <w:rFonts w:ascii="Times New Roman" w:eastAsia="Times New Roman" w:hAnsi="Times New Roman" w:cs="Times New Roman"/>
          <w:b/>
          <w:sz w:val="21"/>
          <w:szCs w:val="21"/>
          <w:lang w:eastAsia="ru-RU"/>
        </w:rPr>
        <w:t>___</w:t>
      </w:r>
      <w:r w:rsidR="00E67832" w:rsidRPr="00D15E43">
        <w:rPr>
          <w:rFonts w:ascii="Times New Roman" w:eastAsia="Times New Roman" w:hAnsi="Times New Roman" w:cs="Times New Roman"/>
          <w:b/>
          <w:sz w:val="21"/>
          <w:szCs w:val="21"/>
          <w:lang w:eastAsia="ru-RU"/>
        </w:rPr>
        <w:t>____________20</w:t>
      </w:r>
      <w:r w:rsidR="008304E8">
        <w:rPr>
          <w:rFonts w:ascii="Times New Roman" w:eastAsia="Times New Roman" w:hAnsi="Times New Roman" w:cs="Times New Roman"/>
          <w:b/>
          <w:sz w:val="21"/>
          <w:szCs w:val="21"/>
          <w:lang w:eastAsia="ru-RU"/>
        </w:rPr>
        <w:t>2</w:t>
      </w:r>
      <w:r>
        <w:rPr>
          <w:rFonts w:ascii="Times New Roman" w:eastAsia="Times New Roman" w:hAnsi="Times New Roman" w:cs="Times New Roman"/>
          <w:b/>
          <w:sz w:val="21"/>
          <w:szCs w:val="21"/>
          <w:lang w:eastAsia="ru-RU"/>
        </w:rPr>
        <w:t>____</w:t>
      </w:r>
      <w:r w:rsidR="00E67832" w:rsidRPr="00D15E43">
        <w:rPr>
          <w:rFonts w:ascii="Times New Roman" w:eastAsia="Times New Roman" w:hAnsi="Times New Roman" w:cs="Times New Roman"/>
          <w:b/>
          <w:sz w:val="21"/>
          <w:szCs w:val="21"/>
          <w:lang w:eastAsia="ru-RU"/>
        </w:rPr>
        <w:t>г.</w:t>
      </w:r>
    </w:p>
    <w:p w14:paraId="5A127615" w14:textId="77777777" w:rsidR="00E67832" w:rsidRPr="00D15E43" w:rsidRDefault="00E67832" w:rsidP="00E67832">
      <w:pPr>
        <w:spacing w:after="0" w:line="240" w:lineRule="auto"/>
        <w:jc w:val="right"/>
        <w:rPr>
          <w:rFonts w:ascii="Times New Roman" w:eastAsia="Times New Roman" w:hAnsi="Times New Roman" w:cs="Times New Roman"/>
          <w:b/>
          <w:sz w:val="21"/>
          <w:szCs w:val="21"/>
          <w:lang w:eastAsia="ru-RU"/>
        </w:rPr>
      </w:pPr>
    </w:p>
    <w:p w14:paraId="1148ED95" w14:textId="77777777" w:rsidR="008F2041" w:rsidRPr="00D139CE" w:rsidRDefault="008F2041" w:rsidP="008F2041">
      <w:pPr>
        <w:keepNext/>
        <w:spacing w:after="0" w:line="240" w:lineRule="auto"/>
        <w:jc w:val="center"/>
        <w:outlineLvl w:val="5"/>
        <w:rPr>
          <w:rFonts w:ascii="Times New Roman" w:eastAsia="Times New Roman" w:hAnsi="Times New Roman" w:cs="Times New Roman"/>
          <w:b/>
          <w:sz w:val="28"/>
          <w:szCs w:val="28"/>
          <w:lang w:val="x-none" w:eastAsia="x-none"/>
        </w:rPr>
      </w:pPr>
      <w:r w:rsidRPr="00D139CE">
        <w:rPr>
          <w:rFonts w:ascii="Times New Roman" w:eastAsia="Times New Roman" w:hAnsi="Times New Roman" w:cs="Times New Roman"/>
          <w:b/>
          <w:sz w:val="28"/>
          <w:szCs w:val="28"/>
          <w:lang w:eastAsia="x-none"/>
        </w:rPr>
        <w:t>О</w:t>
      </w:r>
      <w:r w:rsidRPr="00D139CE">
        <w:rPr>
          <w:rFonts w:ascii="Times New Roman" w:eastAsia="Times New Roman" w:hAnsi="Times New Roman" w:cs="Times New Roman"/>
          <w:b/>
          <w:sz w:val="28"/>
          <w:szCs w:val="28"/>
          <w:lang w:val="x-none" w:eastAsia="x-none"/>
        </w:rPr>
        <w:t>БЛАСТЬ АККРЕДИТАЦИИ</w:t>
      </w:r>
    </w:p>
    <w:p w14:paraId="35CF1A76" w14:textId="77777777" w:rsidR="008304E8" w:rsidRDefault="008F2041"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lang w:eastAsia="ru-RU"/>
        </w:rPr>
        <w:t xml:space="preserve">органа контроля по проведению </w:t>
      </w:r>
      <w:r w:rsidR="008304E8" w:rsidRPr="00D15E43">
        <w:rPr>
          <w:rFonts w:ascii="Times New Roman" w:eastAsia="Times New Roman" w:hAnsi="Times New Roman" w:cs="Times New Roman"/>
          <w:sz w:val="24"/>
          <w:szCs w:val="24"/>
          <w:lang w:eastAsia="ru-RU"/>
        </w:rPr>
        <w:t xml:space="preserve">технического осмотра колесных транспортных средств </w:t>
      </w:r>
    </w:p>
    <w:p w14:paraId="6536F695" w14:textId="5C344236" w:rsidR="008F2041" w:rsidRDefault="008F2041" w:rsidP="008F2041">
      <w:pPr>
        <w:spacing w:after="0" w:line="240" w:lineRule="auto"/>
        <w:jc w:val="center"/>
        <w:rPr>
          <w:rFonts w:ascii="Times New Roman" w:eastAsia="Times New Roman" w:hAnsi="Times New Roman" w:cs="Times New Roman"/>
          <w:b/>
          <w:sz w:val="24"/>
          <w:szCs w:val="24"/>
          <w:lang w:eastAsia="ru-RU"/>
        </w:rPr>
      </w:pPr>
      <w:r w:rsidRPr="00D15E43">
        <w:rPr>
          <w:rFonts w:ascii="Times New Roman" w:eastAsia="Times New Roman" w:hAnsi="Times New Roman" w:cs="Times New Roman"/>
          <w:sz w:val="24"/>
          <w:szCs w:val="24"/>
          <w:u w:val="single"/>
          <w:lang w:eastAsia="ru-RU"/>
        </w:rPr>
        <w:t>___</w:t>
      </w:r>
      <w:proofErr w:type="spellStart"/>
      <w:proofErr w:type="gramStart"/>
      <w:r w:rsidRPr="008304E8">
        <w:rPr>
          <w:rFonts w:ascii="Times New Roman" w:eastAsia="Times New Roman" w:hAnsi="Times New Roman" w:cs="Times New Roman"/>
          <w:b/>
          <w:sz w:val="24"/>
          <w:szCs w:val="24"/>
          <w:u w:val="single"/>
          <w:lang w:eastAsia="ru-RU"/>
        </w:rPr>
        <w:t>ОсОО</w:t>
      </w:r>
      <w:proofErr w:type="spellEnd"/>
      <w:r w:rsidRPr="008304E8">
        <w:rPr>
          <w:rFonts w:ascii="Times New Roman" w:eastAsia="Times New Roman" w:hAnsi="Times New Roman" w:cs="Times New Roman"/>
          <w:b/>
          <w:sz w:val="24"/>
          <w:szCs w:val="24"/>
          <w:u w:val="single"/>
          <w:lang w:eastAsia="ru-RU"/>
        </w:rPr>
        <w:t xml:space="preserve"> </w:t>
      </w:r>
      <w:r w:rsidR="008304E8">
        <w:rPr>
          <w:rFonts w:ascii="Times New Roman" w:eastAsia="Times New Roman" w:hAnsi="Times New Roman" w:cs="Times New Roman"/>
          <w:b/>
          <w:sz w:val="24"/>
          <w:szCs w:val="24"/>
          <w:u w:val="single"/>
          <w:lang w:eastAsia="ru-RU"/>
        </w:rPr>
        <w:t xml:space="preserve"> </w:t>
      </w:r>
      <w:r w:rsidRPr="008304E8">
        <w:rPr>
          <w:rFonts w:ascii="Times New Roman" w:eastAsia="Times New Roman" w:hAnsi="Times New Roman" w:cs="Times New Roman"/>
          <w:b/>
          <w:sz w:val="24"/>
          <w:szCs w:val="24"/>
          <w:u w:val="single"/>
          <w:lang w:eastAsia="ru-RU"/>
        </w:rPr>
        <w:t>«</w:t>
      </w:r>
      <w:proofErr w:type="gramEnd"/>
      <w:r w:rsidR="00D139CE">
        <w:rPr>
          <w:rFonts w:ascii="Times New Roman" w:eastAsia="Times New Roman" w:hAnsi="Times New Roman" w:cs="Times New Roman"/>
          <w:b/>
          <w:sz w:val="24"/>
          <w:szCs w:val="24"/>
          <w:u w:val="single"/>
          <w:lang w:eastAsia="ru-RU"/>
        </w:rPr>
        <w:t xml:space="preserve">Авто  </w:t>
      </w:r>
      <w:proofErr w:type="spellStart"/>
      <w:r w:rsidR="00D139CE">
        <w:rPr>
          <w:rFonts w:ascii="Times New Roman" w:eastAsia="Times New Roman" w:hAnsi="Times New Roman" w:cs="Times New Roman"/>
          <w:b/>
          <w:sz w:val="24"/>
          <w:szCs w:val="24"/>
          <w:u w:val="single"/>
          <w:lang w:eastAsia="ru-RU"/>
        </w:rPr>
        <w:t>Техэксперт</w:t>
      </w:r>
      <w:proofErr w:type="spellEnd"/>
      <w:r w:rsidRPr="008304E8">
        <w:rPr>
          <w:rFonts w:ascii="Times New Roman" w:eastAsia="Times New Roman" w:hAnsi="Times New Roman" w:cs="Times New Roman"/>
          <w:b/>
          <w:sz w:val="24"/>
          <w:szCs w:val="24"/>
          <w:u w:val="single"/>
          <w:lang w:eastAsia="ru-RU"/>
        </w:rPr>
        <w:t>»</w:t>
      </w:r>
      <w:r w:rsidR="008304E8">
        <w:rPr>
          <w:rFonts w:ascii="Times New Roman" w:eastAsia="Times New Roman" w:hAnsi="Times New Roman" w:cs="Times New Roman"/>
          <w:b/>
          <w:sz w:val="24"/>
          <w:szCs w:val="24"/>
          <w:u w:val="single"/>
          <w:lang w:eastAsia="ru-RU"/>
        </w:rPr>
        <w:t>,</w:t>
      </w:r>
      <w:r w:rsidRPr="00D15E43">
        <w:rPr>
          <w:rFonts w:ascii="Times New Roman" w:eastAsia="Times New Roman" w:hAnsi="Times New Roman" w:cs="Times New Roman"/>
          <w:sz w:val="24"/>
          <w:szCs w:val="24"/>
          <w:u w:val="single"/>
          <w:lang w:eastAsia="ru-RU"/>
        </w:rPr>
        <w:t xml:space="preserve"> </w:t>
      </w:r>
      <w:r w:rsidR="008304E8">
        <w:rPr>
          <w:rFonts w:ascii="Times New Roman" w:eastAsia="Times New Roman" w:hAnsi="Times New Roman" w:cs="Times New Roman"/>
          <w:sz w:val="24"/>
          <w:szCs w:val="24"/>
          <w:u w:val="single"/>
          <w:lang w:eastAsia="ru-RU"/>
        </w:rPr>
        <w:t xml:space="preserve"> </w:t>
      </w:r>
      <w:r w:rsidR="00A053FE" w:rsidRPr="00A053FE">
        <w:rPr>
          <w:rFonts w:ascii="Times New Roman" w:eastAsia="Times New Roman" w:hAnsi="Times New Roman" w:cs="Times New Roman"/>
          <w:b/>
          <w:u w:val="single"/>
          <w:lang w:eastAsia="ru-RU"/>
        </w:rPr>
        <w:t>Тип органа контроля по ISO/IEC 17020</w:t>
      </w:r>
      <w:r w:rsidR="008304E8" w:rsidRPr="008304E8">
        <w:rPr>
          <w:rFonts w:ascii="Times New Roman" w:eastAsia="Times New Roman" w:hAnsi="Times New Roman" w:cs="Times New Roman"/>
          <w:b/>
          <w:u w:val="single"/>
          <w:lang w:eastAsia="ru-RU"/>
        </w:rPr>
        <w:t>_«</w:t>
      </w:r>
      <w:r w:rsidR="008304E8" w:rsidRPr="008304E8">
        <w:rPr>
          <w:rFonts w:ascii="Times New Roman" w:eastAsia="Times New Roman" w:hAnsi="Times New Roman" w:cs="Times New Roman"/>
          <w:b/>
          <w:sz w:val="24"/>
          <w:szCs w:val="24"/>
          <w:u w:val="single"/>
          <w:lang w:eastAsia="ru-RU"/>
        </w:rPr>
        <w:t>А</w:t>
      </w:r>
      <w:r w:rsidR="008304E8">
        <w:rPr>
          <w:rFonts w:ascii="Times New Roman" w:eastAsia="Times New Roman" w:hAnsi="Times New Roman" w:cs="Times New Roman"/>
          <w:b/>
          <w:sz w:val="24"/>
          <w:szCs w:val="24"/>
          <w:u w:val="single"/>
          <w:lang w:eastAsia="ru-RU"/>
        </w:rPr>
        <w:t>»</w:t>
      </w:r>
      <w:r w:rsidR="00A053FE">
        <w:rPr>
          <w:rFonts w:ascii="Times New Roman" w:eastAsia="Times New Roman" w:hAnsi="Times New Roman" w:cs="Times New Roman"/>
          <w:b/>
          <w:sz w:val="24"/>
          <w:szCs w:val="24"/>
          <w:u w:val="single"/>
          <w:lang w:eastAsia="ru-RU"/>
        </w:rPr>
        <w:t>,  СТМ 13</w:t>
      </w:r>
      <w:r w:rsidR="00E43B8D">
        <w:rPr>
          <w:rFonts w:ascii="Times New Roman" w:eastAsia="Times New Roman" w:hAnsi="Times New Roman" w:cs="Times New Roman"/>
          <w:b/>
          <w:sz w:val="24"/>
          <w:szCs w:val="24"/>
          <w:u w:val="single"/>
          <w:lang w:eastAsia="ru-RU"/>
        </w:rPr>
        <w:t> </w:t>
      </w:r>
      <w:r w:rsidR="00A053FE">
        <w:rPr>
          <w:rFonts w:ascii="Times New Roman" w:eastAsia="Times New Roman" w:hAnsi="Times New Roman" w:cs="Times New Roman"/>
          <w:b/>
          <w:sz w:val="24"/>
          <w:szCs w:val="24"/>
          <w:u w:val="single"/>
          <w:lang w:eastAsia="ru-RU"/>
        </w:rPr>
        <w:t>000</w:t>
      </w:r>
      <w:r w:rsidR="00E43B8D">
        <w:rPr>
          <w:rFonts w:ascii="Times New Roman" w:eastAsia="Times New Roman" w:hAnsi="Times New Roman" w:cs="Times New Roman"/>
          <w:b/>
          <w:sz w:val="24"/>
          <w:szCs w:val="24"/>
          <w:u w:val="single"/>
          <w:lang w:eastAsia="ru-RU"/>
        </w:rPr>
        <w:t>.01</w:t>
      </w:r>
      <w:r w:rsidR="008304E8" w:rsidRPr="008304E8">
        <w:rPr>
          <w:rFonts w:ascii="Times New Roman" w:eastAsia="Times New Roman" w:hAnsi="Times New Roman" w:cs="Times New Roman"/>
          <w:b/>
          <w:sz w:val="24"/>
          <w:szCs w:val="24"/>
          <w:lang w:eastAsia="ru-RU"/>
        </w:rPr>
        <w:t>_</w:t>
      </w:r>
    </w:p>
    <w:p w14:paraId="089EAA8B" w14:textId="77777777" w:rsidR="00D139CE" w:rsidRPr="00D15E43" w:rsidRDefault="00D139CE" w:rsidP="008F2041">
      <w:pPr>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2"/>
        <w:gridCol w:w="2603"/>
        <w:gridCol w:w="5139"/>
        <w:gridCol w:w="2551"/>
        <w:gridCol w:w="2683"/>
        <w:gridCol w:w="1711"/>
      </w:tblGrid>
      <w:tr w:rsidR="00D139CE" w:rsidRPr="00D15E43" w14:paraId="20CB5987" w14:textId="77777777" w:rsidTr="006536A3">
        <w:trPr>
          <w:trHeight w:val="158"/>
        </w:trPr>
        <w:tc>
          <w:tcPr>
            <w:tcW w:w="628" w:type="dxa"/>
          </w:tcPr>
          <w:p w14:paraId="4A014600" w14:textId="77777777" w:rsidR="00D139CE" w:rsidRPr="00D15E43" w:rsidRDefault="00026B02" w:rsidP="00026B02">
            <w:pPr>
              <w:pStyle w:val="aa"/>
              <w:rPr>
                <w:rFonts w:ascii="Times New Roman" w:hAnsi="Times New Roman"/>
                <w:sz w:val="20"/>
                <w:szCs w:val="20"/>
              </w:rPr>
            </w:pPr>
            <w:r w:rsidRPr="00026B02">
              <w:rPr>
                <w:rFonts w:ascii="Times New Roman" w:hAnsi="Times New Roman"/>
                <w:sz w:val="20"/>
                <w:szCs w:val="20"/>
              </w:rPr>
              <w:t>№№     п/п</w:t>
            </w:r>
          </w:p>
        </w:tc>
        <w:tc>
          <w:tcPr>
            <w:tcW w:w="2705" w:type="dxa"/>
            <w:gridSpan w:val="2"/>
          </w:tcPr>
          <w:p w14:paraId="2DE74DFC" w14:textId="77777777" w:rsidR="00026B02" w:rsidRPr="00026B02" w:rsidRDefault="00026B02" w:rsidP="00026B02">
            <w:pPr>
              <w:pStyle w:val="aa"/>
              <w:rPr>
                <w:rFonts w:ascii="Times New Roman" w:hAnsi="Times New Roman"/>
                <w:sz w:val="20"/>
                <w:szCs w:val="20"/>
              </w:rPr>
            </w:pPr>
            <w:r w:rsidRPr="00026B02">
              <w:rPr>
                <w:rFonts w:ascii="Times New Roman" w:hAnsi="Times New Roman"/>
                <w:sz w:val="20"/>
                <w:szCs w:val="20"/>
              </w:rPr>
              <w:t>Наименование типов транспортных средств (шасси), единичных</w:t>
            </w:r>
          </w:p>
          <w:p w14:paraId="1DA78A2D" w14:textId="77777777" w:rsidR="00D139CE" w:rsidRPr="00D15E43" w:rsidRDefault="00026B02" w:rsidP="00026B02">
            <w:pPr>
              <w:pStyle w:val="aa"/>
              <w:rPr>
                <w:rFonts w:ascii="Times New Roman" w:hAnsi="Times New Roman"/>
                <w:sz w:val="20"/>
                <w:szCs w:val="20"/>
              </w:rPr>
            </w:pPr>
            <w:r w:rsidRPr="00026B02">
              <w:rPr>
                <w:rFonts w:ascii="Times New Roman" w:hAnsi="Times New Roman"/>
                <w:sz w:val="20"/>
                <w:szCs w:val="20"/>
              </w:rPr>
              <w:t>транспортных средств и компонентов транспортных средств и их категория</w:t>
            </w:r>
          </w:p>
        </w:tc>
        <w:tc>
          <w:tcPr>
            <w:tcW w:w="5139" w:type="dxa"/>
          </w:tcPr>
          <w:p w14:paraId="3F6C9AB8" w14:textId="77777777" w:rsidR="00026B02" w:rsidRPr="00026B02" w:rsidRDefault="00026B02" w:rsidP="00026B02">
            <w:pPr>
              <w:pStyle w:val="aa"/>
              <w:rPr>
                <w:rFonts w:ascii="Times New Roman" w:hAnsi="Times New Roman"/>
                <w:sz w:val="20"/>
                <w:szCs w:val="20"/>
              </w:rPr>
            </w:pPr>
            <w:r w:rsidRPr="00026B02">
              <w:rPr>
                <w:rFonts w:ascii="Times New Roman" w:hAnsi="Times New Roman"/>
                <w:sz w:val="20"/>
                <w:szCs w:val="20"/>
              </w:rPr>
              <w:t xml:space="preserve">Контролируемые элементы </w:t>
            </w:r>
          </w:p>
          <w:p w14:paraId="44784B6D" w14:textId="77777777" w:rsidR="00D139CE" w:rsidRPr="00D15E43" w:rsidRDefault="00026B02" w:rsidP="00026B02">
            <w:pPr>
              <w:pStyle w:val="aa"/>
              <w:rPr>
                <w:rFonts w:ascii="Times New Roman" w:hAnsi="Times New Roman"/>
                <w:sz w:val="20"/>
                <w:szCs w:val="20"/>
              </w:rPr>
            </w:pPr>
            <w:r w:rsidRPr="00026B02">
              <w:rPr>
                <w:rFonts w:ascii="Times New Roman" w:hAnsi="Times New Roman"/>
                <w:sz w:val="20"/>
                <w:szCs w:val="20"/>
              </w:rPr>
              <w:t>(</w:t>
            </w:r>
            <w:r w:rsidR="00D80AB5" w:rsidRPr="00026B02">
              <w:rPr>
                <w:rFonts w:ascii="Times New Roman" w:hAnsi="Times New Roman"/>
                <w:sz w:val="20"/>
                <w:szCs w:val="20"/>
              </w:rPr>
              <w:t>для контроля</w:t>
            </w:r>
            <w:r w:rsidRPr="00026B02">
              <w:rPr>
                <w:rFonts w:ascii="Times New Roman" w:hAnsi="Times New Roman"/>
                <w:sz w:val="20"/>
                <w:szCs w:val="20"/>
              </w:rPr>
              <w:t xml:space="preserve"> колесных транспортных средств)</w:t>
            </w:r>
          </w:p>
        </w:tc>
        <w:tc>
          <w:tcPr>
            <w:tcW w:w="2551" w:type="dxa"/>
          </w:tcPr>
          <w:p w14:paraId="55F2727B" w14:textId="77777777" w:rsidR="00026B02" w:rsidRPr="00026B02" w:rsidRDefault="00026B02" w:rsidP="00026B02">
            <w:pPr>
              <w:pStyle w:val="aa"/>
              <w:rPr>
                <w:rFonts w:ascii="Times New Roman" w:hAnsi="Times New Roman"/>
                <w:sz w:val="20"/>
                <w:szCs w:val="20"/>
              </w:rPr>
            </w:pPr>
            <w:r w:rsidRPr="00026B02">
              <w:rPr>
                <w:rFonts w:ascii="Times New Roman" w:hAnsi="Times New Roman"/>
                <w:sz w:val="20"/>
                <w:szCs w:val="20"/>
              </w:rPr>
              <w:t xml:space="preserve">Обозначение нормативно-правовых документов, регулирующих транспортные </w:t>
            </w:r>
            <w:r w:rsidR="00D80AB5" w:rsidRPr="00026B02">
              <w:rPr>
                <w:rFonts w:ascii="Times New Roman" w:hAnsi="Times New Roman"/>
                <w:sz w:val="20"/>
                <w:szCs w:val="20"/>
              </w:rPr>
              <w:t>средства (</w:t>
            </w:r>
            <w:r w:rsidRPr="00026B02">
              <w:rPr>
                <w:rFonts w:ascii="Times New Roman" w:hAnsi="Times New Roman"/>
                <w:sz w:val="20"/>
                <w:szCs w:val="20"/>
              </w:rPr>
              <w:t>шасси), единичные</w:t>
            </w:r>
          </w:p>
          <w:p w14:paraId="511EC960" w14:textId="77777777" w:rsidR="00D139CE" w:rsidRPr="00D15E43" w:rsidRDefault="00026B02" w:rsidP="00026B02">
            <w:pPr>
              <w:pStyle w:val="aa"/>
              <w:rPr>
                <w:rFonts w:ascii="Times New Roman" w:hAnsi="Times New Roman"/>
                <w:sz w:val="20"/>
                <w:szCs w:val="20"/>
              </w:rPr>
            </w:pPr>
            <w:r w:rsidRPr="00026B02">
              <w:rPr>
                <w:rFonts w:ascii="Times New Roman" w:hAnsi="Times New Roman"/>
                <w:sz w:val="20"/>
                <w:szCs w:val="20"/>
              </w:rPr>
              <w:t>транспортные средства и компоненты транспортных средств</w:t>
            </w:r>
          </w:p>
        </w:tc>
        <w:tc>
          <w:tcPr>
            <w:tcW w:w="2683" w:type="dxa"/>
          </w:tcPr>
          <w:p w14:paraId="252048E9" w14:textId="77777777" w:rsidR="00D139CE" w:rsidRPr="00D15E43" w:rsidRDefault="00D80AB5" w:rsidP="006536A3">
            <w:pPr>
              <w:pStyle w:val="aa"/>
              <w:rPr>
                <w:rFonts w:ascii="Times New Roman" w:hAnsi="Times New Roman"/>
                <w:sz w:val="20"/>
                <w:szCs w:val="20"/>
              </w:rPr>
            </w:pPr>
            <w:r w:rsidRPr="00D80AB5">
              <w:rPr>
                <w:rFonts w:ascii="Times New Roman" w:hAnsi="Times New Roman"/>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 колесных транспортных средств*</w:t>
            </w:r>
          </w:p>
        </w:tc>
        <w:tc>
          <w:tcPr>
            <w:tcW w:w="1711" w:type="dxa"/>
          </w:tcPr>
          <w:p w14:paraId="6299CEBC" w14:textId="77777777" w:rsidR="00D80AB5" w:rsidRDefault="00D80AB5" w:rsidP="008C7CAB">
            <w:pPr>
              <w:pStyle w:val="aa"/>
              <w:rPr>
                <w:rFonts w:ascii="Times New Roman" w:hAnsi="Times New Roman"/>
                <w:sz w:val="20"/>
                <w:szCs w:val="20"/>
              </w:rPr>
            </w:pPr>
            <w:r w:rsidRPr="00D80AB5">
              <w:rPr>
                <w:rFonts w:ascii="Times New Roman" w:hAnsi="Times New Roman"/>
                <w:sz w:val="20"/>
                <w:szCs w:val="20"/>
              </w:rPr>
              <w:t xml:space="preserve">Диапазон измерений, </w:t>
            </w:r>
          </w:p>
          <w:p w14:paraId="419CF610" w14:textId="77777777" w:rsidR="00D80AB5" w:rsidRDefault="00D80AB5" w:rsidP="008C7CAB">
            <w:pPr>
              <w:pStyle w:val="aa"/>
              <w:rPr>
                <w:rFonts w:ascii="Times New Roman" w:hAnsi="Times New Roman"/>
                <w:sz w:val="20"/>
                <w:szCs w:val="20"/>
              </w:rPr>
            </w:pPr>
            <w:r w:rsidRPr="00D80AB5">
              <w:rPr>
                <w:rFonts w:ascii="Times New Roman" w:hAnsi="Times New Roman"/>
                <w:sz w:val="20"/>
                <w:szCs w:val="20"/>
              </w:rPr>
              <w:t xml:space="preserve">ед. измерения, </w:t>
            </w:r>
          </w:p>
          <w:p w14:paraId="3D988FA4" w14:textId="77777777" w:rsidR="00D139CE" w:rsidRPr="008C7CAB" w:rsidRDefault="00D80AB5" w:rsidP="008C7CAB">
            <w:pPr>
              <w:pStyle w:val="aa"/>
              <w:rPr>
                <w:rFonts w:ascii="Times New Roman" w:hAnsi="Times New Roman"/>
                <w:sz w:val="20"/>
                <w:szCs w:val="20"/>
              </w:rPr>
            </w:pPr>
            <w:r w:rsidRPr="00D80AB5">
              <w:rPr>
                <w:rFonts w:ascii="Times New Roman" w:hAnsi="Times New Roman"/>
                <w:sz w:val="20"/>
                <w:szCs w:val="20"/>
              </w:rPr>
              <w:t>где уместно</w:t>
            </w:r>
          </w:p>
        </w:tc>
      </w:tr>
      <w:tr w:rsidR="00026B02" w:rsidRPr="00D15E43" w14:paraId="2C3DF642" w14:textId="77777777" w:rsidTr="006536A3">
        <w:trPr>
          <w:trHeight w:val="158"/>
        </w:trPr>
        <w:tc>
          <w:tcPr>
            <w:tcW w:w="628" w:type="dxa"/>
          </w:tcPr>
          <w:p w14:paraId="34364671" w14:textId="77777777" w:rsidR="00026B02" w:rsidRPr="00026B02" w:rsidRDefault="00026B02" w:rsidP="00026B02">
            <w:pPr>
              <w:pStyle w:val="aa"/>
              <w:jc w:val="center"/>
              <w:rPr>
                <w:rFonts w:ascii="Times New Roman" w:hAnsi="Times New Roman"/>
                <w:b/>
                <w:bCs/>
                <w:sz w:val="20"/>
                <w:szCs w:val="20"/>
              </w:rPr>
            </w:pPr>
            <w:r w:rsidRPr="00026B02">
              <w:rPr>
                <w:rFonts w:ascii="Times New Roman" w:hAnsi="Times New Roman"/>
                <w:b/>
                <w:bCs/>
                <w:sz w:val="20"/>
                <w:szCs w:val="20"/>
              </w:rPr>
              <w:t>1.</w:t>
            </w:r>
          </w:p>
        </w:tc>
        <w:tc>
          <w:tcPr>
            <w:tcW w:w="2705" w:type="dxa"/>
            <w:gridSpan w:val="2"/>
          </w:tcPr>
          <w:p w14:paraId="213931F2" w14:textId="77777777" w:rsidR="00026B02" w:rsidRPr="00026B02" w:rsidRDefault="00026B02" w:rsidP="00026B02">
            <w:pPr>
              <w:pStyle w:val="aa"/>
              <w:jc w:val="center"/>
              <w:rPr>
                <w:rFonts w:ascii="Times New Roman" w:hAnsi="Times New Roman"/>
                <w:b/>
                <w:bCs/>
                <w:sz w:val="20"/>
                <w:szCs w:val="20"/>
              </w:rPr>
            </w:pPr>
            <w:r w:rsidRPr="00026B02">
              <w:rPr>
                <w:rFonts w:ascii="Times New Roman" w:hAnsi="Times New Roman"/>
                <w:b/>
                <w:bCs/>
                <w:sz w:val="20"/>
                <w:szCs w:val="20"/>
              </w:rPr>
              <w:t>2.</w:t>
            </w:r>
          </w:p>
        </w:tc>
        <w:tc>
          <w:tcPr>
            <w:tcW w:w="5139" w:type="dxa"/>
          </w:tcPr>
          <w:p w14:paraId="2A3DE30A" w14:textId="77777777" w:rsidR="00026B02" w:rsidRPr="00026B02" w:rsidRDefault="00026B02" w:rsidP="00026B02">
            <w:pPr>
              <w:pStyle w:val="aa"/>
              <w:jc w:val="center"/>
              <w:rPr>
                <w:rFonts w:ascii="Times New Roman" w:hAnsi="Times New Roman"/>
                <w:b/>
                <w:bCs/>
                <w:sz w:val="20"/>
                <w:szCs w:val="20"/>
              </w:rPr>
            </w:pPr>
            <w:r w:rsidRPr="00026B02">
              <w:rPr>
                <w:rFonts w:ascii="Times New Roman" w:hAnsi="Times New Roman"/>
                <w:b/>
                <w:bCs/>
                <w:sz w:val="20"/>
                <w:szCs w:val="20"/>
              </w:rPr>
              <w:t>3.</w:t>
            </w:r>
          </w:p>
        </w:tc>
        <w:tc>
          <w:tcPr>
            <w:tcW w:w="2551" w:type="dxa"/>
          </w:tcPr>
          <w:p w14:paraId="233BAD1C" w14:textId="77777777" w:rsidR="00026B02" w:rsidRPr="00026B02" w:rsidRDefault="00026B02" w:rsidP="00026B02">
            <w:pPr>
              <w:pStyle w:val="aa"/>
              <w:jc w:val="center"/>
              <w:rPr>
                <w:rFonts w:ascii="Times New Roman" w:hAnsi="Times New Roman"/>
                <w:b/>
                <w:bCs/>
                <w:sz w:val="20"/>
                <w:szCs w:val="20"/>
              </w:rPr>
            </w:pPr>
            <w:r w:rsidRPr="00026B02">
              <w:rPr>
                <w:rFonts w:ascii="Times New Roman" w:hAnsi="Times New Roman"/>
                <w:b/>
                <w:bCs/>
                <w:sz w:val="20"/>
                <w:szCs w:val="20"/>
              </w:rPr>
              <w:t>4.</w:t>
            </w:r>
          </w:p>
        </w:tc>
        <w:tc>
          <w:tcPr>
            <w:tcW w:w="2683" w:type="dxa"/>
          </w:tcPr>
          <w:p w14:paraId="436CC0AC" w14:textId="77777777" w:rsidR="00026B02" w:rsidRPr="00026B02" w:rsidRDefault="00026B02" w:rsidP="00026B02">
            <w:pPr>
              <w:pStyle w:val="aa"/>
              <w:jc w:val="center"/>
              <w:rPr>
                <w:rFonts w:ascii="Times New Roman" w:hAnsi="Times New Roman"/>
                <w:b/>
                <w:bCs/>
                <w:sz w:val="20"/>
                <w:szCs w:val="20"/>
              </w:rPr>
            </w:pPr>
            <w:r w:rsidRPr="00026B02">
              <w:rPr>
                <w:rFonts w:ascii="Times New Roman" w:hAnsi="Times New Roman"/>
                <w:b/>
                <w:bCs/>
                <w:sz w:val="20"/>
                <w:szCs w:val="20"/>
              </w:rPr>
              <w:t>5.</w:t>
            </w:r>
          </w:p>
        </w:tc>
        <w:tc>
          <w:tcPr>
            <w:tcW w:w="1711" w:type="dxa"/>
          </w:tcPr>
          <w:p w14:paraId="3E28547C" w14:textId="77777777" w:rsidR="00026B02" w:rsidRPr="00026B02" w:rsidRDefault="00026B02" w:rsidP="00026B02">
            <w:pPr>
              <w:pStyle w:val="aa"/>
              <w:jc w:val="center"/>
              <w:rPr>
                <w:rFonts w:ascii="Times New Roman" w:hAnsi="Times New Roman"/>
                <w:b/>
                <w:bCs/>
                <w:sz w:val="20"/>
                <w:szCs w:val="20"/>
              </w:rPr>
            </w:pPr>
            <w:r w:rsidRPr="00026B02">
              <w:rPr>
                <w:rFonts w:ascii="Times New Roman" w:hAnsi="Times New Roman"/>
                <w:b/>
                <w:bCs/>
                <w:sz w:val="20"/>
                <w:szCs w:val="20"/>
              </w:rPr>
              <w:t>6.</w:t>
            </w:r>
          </w:p>
        </w:tc>
      </w:tr>
      <w:tr w:rsidR="000B25D2" w:rsidRPr="00D15E43" w14:paraId="5787752F" w14:textId="77777777" w:rsidTr="00F25AA0">
        <w:trPr>
          <w:trHeight w:val="158"/>
        </w:trPr>
        <w:tc>
          <w:tcPr>
            <w:tcW w:w="15417" w:type="dxa"/>
            <w:gridSpan w:val="7"/>
          </w:tcPr>
          <w:p w14:paraId="56536FE4" w14:textId="6B639A7B" w:rsidR="00902113" w:rsidRDefault="00902113" w:rsidP="000B25D2">
            <w:pPr>
              <w:pStyle w:val="aa"/>
              <w:jc w:val="center"/>
              <w:rPr>
                <w:rFonts w:ascii="Times New Roman" w:hAnsi="Times New Roman"/>
                <w:b/>
                <w:sz w:val="24"/>
                <w:szCs w:val="24"/>
              </w:rPr>
            </w:pPr>
            <w:proofErr w:type="gramStart"/>
            <w:r>
              <w:rPr>
                <w:rFonts w:ascii="Times New Roman" w:hAnsi="Times New Roman"/>
                <w:b/>
                <w:sz w:val="24"/>
                <w:szCs w:val="24"/>
              </w:rPr>
              <w:t>Часть  1</w:t>
            </w:r>
            <w:proofErr w:type="gramEnd"/>
          </w:p>
          <w:p w14:paraId="601D1A51" w14:textId="19791CD2" w:rsidR="000B25D2" w:rsidRPr="00D15E43" w:rsidRDefault="000B25D2" w:rsidP="000B25D2">
            <w:pPr>
              <w:pStyle w:val="aa"/>
              <w:jc w:val="center"/>
              <w:rPr>
                <w:rFonts w:ascii="Times New Roman" w:hAnsi="Times New Roman"/>
                <w:sz w:val="20"/>
                <w:szCs w:val="20"/>
              </w:rPr>
            </w:pPr>
            <w:r w:rsidRPr="000B25D2">
              <w:rPr>
                <w:rFonts w:ascii="Times New Roman" w:hAnsi="Times New Roman"/>
                <w:b/>
                <w:sz w:val="24"/>
                <w:szCs w:val="24"/>
              </w:rPr>
              <w:t>Проведение технического осмотра колесных транспортных средств</w:t>
            </w:r>
          </w:p>
        </w:tc>
      </w:tr>
      <w:tr w:rsidR="00756A7C" w:rsidRPr="00D15E43" w14:paraId="57B1D4F0" w14:textId="77777777" w:rsidTr="006536A3">
        <w:trPr>
          <w:trHeight w:val="158"/>
        </w:trPr>
        <w:tc>
          <w:tcPr>
            <w:tcW w:w="628" w:type="dxa"/>
          </w:tcPr>
          <w:p w14:paraId="02A76B2A" w14:textId="77777777"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1.</w:t>
            </w:r>
          </w:p>
          <w:p w14:paraId="6BC6CAA0" w14:textId="77777777" w:rsidR="00756A7C" w:rsidRPr="00D15E43" w:rsidRDefault="00756A7C" w:rsidP="006536A3">
            <w:pPr>
              <w:spacing w:after="0" w:line="240" w:lineRule="auto"/>
              <w:ind w:right="153"/>
              <w:rPr>
                <w:rFonts w:ascii="Times New Roman" w:hAnsi="Times New Roman" w:cs="Times New Roman"/>
                <w:sz w:val="20"/>
                <w:szCs w:val="20"/>
              </w:rPr>
            </w:pPr>
          </w:p>
        </w:tc>
        <w:tc>
          <w:tcPr>
            <w:tcW w:w="2705" w:type="dxa"/>
            <w:gridSpan w:val="2"/>
          </w:tcPr>
          <w:p w14:paraId="445847F3" w14:textId="77777777" w:rsidR="000B25D2"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Категории  </w:t>
            </w:r>
          </w:p>
          <w:p w14:paraId="09CD0E5F" w14:textId="77777777" w:rsidR="000B25D2"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колесных </w:t>
            </w:r>
          </w:p>
          <w:p w14:paraId="1AAD04DE"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транспортных средств: </w:t>
            </w:r>
          </w:p>
          <w:p w14:paraId="7AA06E85" w14:textId="669436E0"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 xml:space="preserve">- </w:t>
            </w:r>
            <w:r w:rsidRPr="000B25D2">
              <w:rPr>
                <w:rFonts w:ascii="Times New Roman" w:hAnsi="Times New Roman" w:cs="Times New Roman"/>
                <w:b/>
                <w:sz w:val="20"/>
                <w:szCs w:val="20"/>
                <w:lang w:val="en-US"/>
              </w:rPr>
              <w:t>M</w:t>
            </w:r>
            <w:r w:rsidRPr="000B25D2">
              <w:rPr>
                <w:rFonts w:ascii="Times New Roman" w:hAnsi="Times New Roman" w:cs="Times New Roman"/>
                <w:b/>
                <w:sz w:val="20"/>
                <w:szCs w:val="20"/>
              </w:rPr>
              <w:t>1, М2</w:t>
            </w:r>
          </w:p>
          <w:p w14:paraId="77BCD528"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 xml:space="preserve">-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 xml:space="preserve">1,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 xml:space="preserve">2,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3</w:t>
            </w:r>
          </w:p>
          <w:p w14:paraId="224A4EA7" w14:textId="6955F397" w:rsidR="00756A7C" w:rsidRPr="000B25D2" w:rsidRDefault="00756A7C" w:rsidP="000B25D2">
            <w:pPr>
              <w:widowControl w:val="0"/>
              <w:tabs>
                <w:tab w:val="left" w:pos="4052"/>
              </w:tabs>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w:t>
            </w:r>
            <w:r w:rsidRPr="000B25D2">
              <w:rPr>
                <w:rFonts w:ascii="Times New Roman" w:eastAsia="TimesNewRomanPSMT" w:hAnsi="Times New Roman" w:cs="Times New Roman"/>
                <w:b/>
                <w:sz w:val="20"/>
                <w:szCs w:val="20"/>
              </w:rPr>
              <w:t xml:space="preserve"> </w:t>
            </w:r>
            <w:r w:rsidRPr="000B25D2">
              <w:rPr>
                <w:rFonts w:ascii="Times New Roman" w:hAnsi="Times New Roman" w:cs="Times New Roman"/>
                <w:b/>
                <w:iCs/>
                <w:sz w:val="20"/>
                <w:szCs w:val="20"/>
                <w:lang w:val="en-US"/>
              </w:rPr>
              <w:t>O</w:t>
            </w:r>
            <w:r w:rsidRPr="000B25D2">
              <w:rPr>
                <w:rFonts w:ascii="Times New Roman" w:hAnsi="Times New Roman" w:cs="Times New Roman"/>
                <w:b/>
                <w:iCs/>
                <w:sz w:val="20"/>
                <w:szCs w:val="20"/>
              </w:rPr>
              <w:t>1</w:t>
            </w:r>
            <w:r w:rsidRPr="000B25D2">
              <w:rPr>
                <w:rFonts w:ascii="Times New Roman" w:hAnsi="Times New Roman" w:cs="Times New Roman"/>
                <w:b/>
                <w:sz w:val="20"/>
                <w:szCs w:val="20"/>
              </w:rPr>
              <w:t xml:space="preserve">, О2, </w:t>
            </w:r>
          </w:p>
          <w:p w14:paraId="17B81E88"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14:paraId="0D781449"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14:paraId="52AEF5EE" w14:textId="77777777"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14:paraId="1D1D9B42" w14:textId="77777777" w:rsidR="00756A7C" w:rsidRPr="000B25D2" w:rsidRDefault="00756A7C" w:rsidP="000B25D2">
            <w:pPr>
              <w:autoSpaceDE w:val="0"/>
              <w:autoSpaceDN w:val="0"/>
              <w:adjustRightInd w:val="0"/>
              <w:spacing w:after="0" w:line="240" w:lineRule="auto"/>
              <w:rPr>
                <w:rFonts w:ascii="Times New Roman" w:hAnsi="Times New Roman" w:cs="Times New Roman"/>
                <w:sz w:val="20"/>
                <w:szCs w:val="20"/>
              </w:rPr>
            </w:pPr>
          </w:p>
        </w:tc>
        <w:tc>
          <w:tcPr>
            <w:tcW w:w="5139" w:type="dxa"/>
          </w:tcPr>
          <w:p w14:paraId="13D9E6C1" w14:textId="77777777" w:rsidR="000745D4" w:rsidRDefault="000745D4" w:rsidP="000B25D2">
            <w:pPr>
              <w:spacing w:after="0" w:line="240" w:lineRule="auto"/>
              <w:ind w:right="153"/>
              <w:rPr>
                <w:rFonts w:ascii="Times New Roman" w:hAnsi="Times New Roman" w:cs="Times New Roman"/>
                <w:sz w:val="18"/>
                <w:szCs w:val="18"/>
              </w:rPr>
            </w:pPr>
            <w:r w:rsidRPr="000745D4">
              <w:rPr>
                <w:rFonts w:ascii="Times New Roman" w:hAnsi="Times New Roman" w:cs="Times New Roman"/>
                <w:sz w:val="18"/>
                <w:szCs w:val="18"/>
              </w:rPr>
              <w:t>1. Требования к тормозным системам</w:t>
            </w:r>
          </w:p>
          <w:p w14:paraId="2976414C"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t xml:space="preserve">-Требования к общей безопасности </w:t>
            </w:r>
          </w:p>
          <w:p w14:paraId="38B3C984"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t xml:space="preserve">Эффективность торможения и устойчивости транспортного средства при торможении  </w:t>
            </w:r>
          </w:p>
          <w:p w14:paraId="64469CAD"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t>при проверках на роликовых стендах:</w:t>
            </w:r>
          </w:p>
          <w:p w14:paraId="03F57CE2"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t>- удельная тормозная сила</w:t>
            </w:r>
          </w:p>
          <w:p w14:paraId="7BC48A05"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t>-</w:t>
            </w:r>
            <w:r w:rsidR="00754B92">
              <w:rPr>
                <w:rFonts w:ascii="Times New Roman" w:hAnsi="Times New Roman" w:cs="Times New Roman"/>
                <w:sz w:val="18"/>
                <w:szCs w:val="18"/>
              </w:rPr>
              <w:t xml:space="preserve"> </w:t>
            </w:r>
            <w:r w:rsidRPr="000B25D2">
              <w:rPr>
                <w:rFonts w:ascii="Times New Roman" w:hAnsi="Times New Roman" w:cs="Times New Roman"/>
                <w:sz w:val="18"/>
                <w:szCs w:val="18"/>
              </w:rPr>
              <w:t>относительная разность тормозных сил колес оси;</w:t>
            </w:r>
          </w:p>
          <w:p w14:paraId="3DEFCA31" w14:textId="77777777" w:rsidR="00756A7C" w:rsidRPr="000B25D2" w:rsidRDefault="00756A7C" w:rsidP="000B25D2">
            <w:pPr>
              <w:autoSpaceDE w:val="0"/>
              <w:autoSpaceDN w:val="0"/>
              <w:adjustRightInd w:val="0"/>
              <w:spacing w:after="0" w:line="240" w:lineRule="auto"/>
              <w:rPr>
                <w:rFonts w:ascii="Times New Roman" w:hAnsi="Times New Roman" w:cs="Times New Roman"/>
                <w:sz w:val="18"/>
                <w:szCs w:val="18"/>
              </w:rPr>
            </w:pPr>
            <w:r w:rsidRPr="000B25D2">
              <w:rPr>
                <w:rFonts w:ascii="Times New Roman" w:eastAsia="TimesNewRomanPSMT" w:hAnsi="Times New Roman" w:cs="Times New Roman"/>
                <w:sz w:val="18"/>
                <w:szCs w:val="18"/>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0B25D2">
              <w:rPr>
                <w:rFonts w:ascii="Times New Roman" w:hAnsi="Times New Roman" w:cs="Times New Roman"/>
                <w:sz w:val="18"/>
                <w:szCs w:val="18"/>
              </w:rPr>
              <w:t>.</w:t>
            </w:r>
          </w:p>
          <w:p w14:paraId="332C94B1"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t>Стояночный тормоз:</w:t>
            </w:r>
          </w:p>
          <w:p w14:paraId="50510A70" w14:textId="77777777" w:rsidR="00756A7C" w:rsidRPr="000B25D2" w:rsidRDefault="00756A7C" w:rsidP="000B25D2">
            <w:pPr>
              <w:spacing w:after="0" w:line="240" w:lineRule="auto"/>
              <w:ind w:right="153"/>
              <w:rPr>
                <w:rFonts w:ascii="Times New Roman" w:hAnsi="Times New Roman" w:cs="Times New Roman"/>
                <w:sz w:val="18"/>
                <w:szCs w:val="18"/>
              </w:rPr>
            </w:pPr>
            <w:r w:rsidRPr="000B25D2">
              <w:rPr>
                <w:rFonts w:ascii="Times New Roman" w:hAnsi="Times New Roman" w:cs="Times New Roman"/>
                <w:sz w:val="18"/>
                <w:szCs w:val="18"/>
              </w:rPr>
              <w:lastRenderedPageBreak/>
              <w:t>- общая удельная тормозная сила</w:t>
            </w:r>
          </w:p>
          <w:p w14:paraId="500A571C"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hAnsi="Times New Roman" w:cs="Times New Roman"/>
                <w:sz w:val="18"/>
                <w:szCs w:val="18"/>
              </w:rPr>
              <w:t xml:space="preserve">- </w:t>
            </w:r>
            <w:r w:rsidRPr="000B25D2">
              <w:rPr>
                <w:rFonts w:ascii="Times New Roman" w:eastAsia="TimesNewRomanPSMT" w:hAnsi="Times New Roman" w:cs="Times New Roman"/>
                <w:sz w:val="18"/>
                <w:szCs w:val="18"/>
              </w:rPr>
              <w:t>автоматическое отключение стенда</w:t>
            </w:r>
          </w:p>
          <w:p w14:paraId="37BCA0A5" w14:textId="77777777" w:rsidR="00756A7C" w:rsidRPr="000B25D2" w:rsidRDefault="00756A7C" w:rsidP="000B25D2">
            <w:pPr>
              <w:autoSpaceDE w:val="0"/>
              <w:autoSpaceDN w:val="0"/>
              <w:adjustRightInd w:val="0"/>
              <w:spacing w:after="0" w:line="240" w:lineRule="auto"/>
              <w:rPr>
                <w:rFonts w:ascii="Times New Roman" w:hAnsi="Times New Roman" w:cs="Times New Roman"/>
                <w:sz w:val="18"/>
                <w:szCs w:val="18"/>
              </w:rPr>
            </w:pPr>
            <w:r w:rsidRPr="000B25D2">
              <w:rPr>
                <w:rFonts w:ascii="Times New Roman" w:eastAsia="TimesNewRomanPSMT" w:hAnsi="Times New Roman" w:cs="Times New Roman"/>
                <w:sz w:val="18"/>
                <w:szCs w:val="18"/>
              </w:rPr>
              <w:t>вследствие проскальзывания колес по роликам</w:t>
            </w:r>
            <w:r w:rsidRPr="000B25D2">
              <w:rPr>
                <w:rFonts w:ascii="Times New Roman" w:hAnsi="Times New Roman" w:cs="Times New Roman"/>
                <w:sz w:val="18"/>
                <w:szCs w:val="18"/>
              </w:rPr>
              <w:t>.</w:t>
            </w:r>
          </w:p>
          <w:p w14:paraId="5A6B9AC1"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Запасная ТС:</w:t>
            </w:r>
          </w:p>
          <w:p w14:paraId="6D1CBC85"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Удельная тормозная сила, </w:t>
            </w:r>
          </w:p>
          <w:p w14:paraId="0279356D"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w:t>
            </w:r>
            <w:proofErr w:type="gramStart"/>
            <w:r w:rsidRPr="000B25D2">
              <w:rPr>
                <w:rFonts w:ascii="Times New Roman" w:eastAsia="TimesNewRomanPSMT" w:hAnsi="Times New Roman" w:cs="Times New Roman"/>
                <w:sz w:val="18"/>
                <w:szCs w:val="18"/>
              </w:rPr>
              <w:t>авто отключение</w:t>
            </w:r>
            <w:proofErr w:type="gramEnd"/>
            <w:r w:rsidRPr="000B25D2">
              <w:rPr>
                <w:rFonts w:ascii="Times New Roman" w:eastAsia="TimesNewRomanPSMT" w:hAnsi="Times New Roman" w:cs="Times New Roman"/>
                <w:sz w:val="18"/>
                <w:szCs w:val="18"/>
              </w:rPr>
              <w:t xml:space="preserve"> стенда</w:t>
            </w:r>
          </w:p>
          <w:p w14:paraId="7F035ADB"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Отсутствие:</w:t>
            </w:r>
          </w:p>
          <w:p w14:paraId="3EC16F9C"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Утечки сжатого воздуха из тормозных камер; </w:t>
            </w:r>
          </w:p>
          <w:p w14:paraId="1DE37B61"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14:paraId="3B010B8F"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Коррозия, грозящая потерей герметичности или разрушением; </w:t>
            </w:r>
          </w:p>
          <w:p w14:paraId="32254631"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Перегибы, видимые перетирания и другие механические повреждения тормозных трубопроводов; </w:t>
            </w:r>
          </w:p>
          <w:p w14:paraId="5B028617"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Наличие деталей с трещинами или остаточной деформацией в тормозном приводе; </w:t>
            </w:r>
          </w:p>
          <w:p w14:paraId="0ADEF45B"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Нарушение целостности регулятора тормозных сил на транспортном средстве, оборудованном этим устройством; </w:t>
            </w:r>
          </w:p>
          <w:p w14:paraId="2650EBED"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Набухание шлангов под давлением и наличие на них трещин </w:t>
            </w:r>
          </w:p>
          <w:p w14:paraId="0977A4AA"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и видимых мест перетирания; </w:t>
            </w:r>
          </w:p>
          <w:p w14:paraId="4DF4BEC3"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Демонтаж регулятора тормозных сил, предусмотренного в эксплуатационной документации транспортного средства. </w:t>
            </w:r>
          </w:p>
          <w:p w14:paraId="414710BD"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5E59EA97"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 </w:t>
            </w:r>
            <w:proofErr w:type="gramStart"/>
            <w:r w:rsidRPr="000B25D2">
              <w:rPr>
                <w:rFonts w:ascii="Times New Roman" w:eastAsia="TimesNewRomanPSMT" w:hAnsi="Times New Roman" w:cs="Times New Roman"/>
                <w:sz w:val="18"/>
                <w:szCs w:val="18"/>
              </w:rPr>
              <w:t>Дополнительных переходных элементов</w:t>
            </w:r>
            <w:proofErr w:type="gramEnd"/>
            <w:r w:rsidRPr="000B25D2">
              <w:rPr>
                <w:rFonts w:ascii="Times New Roman" w:eastAsia="TimesNewRomanPSMT" w:hAnsi="Times New Roman" w:cs="Times New Roman"/>
                <w:sz w:val="18"/>
                <w:szCs w:val="18"/>
              </w:rPr>
              <w:t xml:space="preserve">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3A898B15"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49A97181"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 xml:space="preserve">Комплектность и работоспособность АБС (при наличии) </w:t>
            </w:r>
          </w:p>
          <w:p w14:paraId="047449A5" w14:textId="77777777" w:rsidR="00756A7C" w:rsidRPr="000B25D2" w:rsidRDefault="00756A7C" w:rsidP="000B25D2">
            <w:pPr>
              <w:autoSpaceDE w:val="0"/>
              <w:autoSpaceDN w:val="0"/>
              <w:adjustRightInd w:val="0"/>
              <w:spacing w:after="0" w:line="240" w:lineRule="auto"/>
              <w:rPr>
                <w:rFonts w:ascii="Times New Roman" w:eastAsia="TimesNewRomanPSMT" w:hAnsi="Times New Roman" w:cs="Times New Roman"/>
                <w:sz w:val="18"/>
                <w:szCs w:val="18"/>
              </w:rPr>
            </w:pPr>
            <w:r w:rsidRPr="000B25D2">
              <w:rPr>
                <w:rFonts w:ascii="Times New Roman" w:eastAsia="TimesNewRomanPSMT" w:hAnsi="Times New Roman" w:cs="Times New Roman"/>
                <w:sz w:val="18"/>
                <w:szCs w:val="18"/>
              </w:rPr>
              <w:t>Отсутствие видимых повреждений, ненадежности крепление, отсоединение элементов АБС.</w:t>
            </w:r>
          </w:p>
          <w:p w14:paraId="7C39E201" w14:textId="77777777" w:rsidR="00756A7C" w:rsidRPr="000B25D2" w:rsidRDefault="00756A7C" w:rsidP="000B25D2">
            <w:pPr>
              <w:autoSpaceDE w:val="0"/>
              <w:autoSpaceDN w:val="0"/>
              <w:adjustRightInd w:val="0"/>
              <w:spacing w:after="0" w:line="240" w:lineRule="auto"/>
              <w:rPr>
                <w:rFonts w:ascii="Times New Roman" w:hAnsi="Times New Roman" w:cs="Times New Roman"/>
                <w:sz w:val="18"/>
                <w:szCs w:val="18"/>
              </w:rPr>
            </w:pPr>
            <w:r w:rsidRPr="000B25D2">
              <w:rPr>
                <w:rFonts w:ascii="Times New Roman" w:eastAsia="TimesNewRomanPSMT" w:hAnsi="Times New Roman" w:cs="Times New Roman"/>
                <w:sz w:val="18"/>
                <w:szCs w:val="18"/>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551" w:type="dxa"/>
          </w:tcPr>
          <w:p w14:paraId="53A040DD" w14:textId="77777777" w:rsidR="00756A7C" w:rsidRPr="000B25D2" w:rsidRDefault="00756A7C" w:rsidP="000B25D2">
            <w:pPr>
              <w:spacing w:after="0" w:line="240" w:lineRule="auto"/>
              <w:ind w:right="153"/>
              <w:rPr>
                <w:rFonts w:ascii="Times New Roman" w:hAnsi="Times New Roman" w:cs="Times New Roman"/>
                <w:i/>
                <w:sz w:val="20"/>
                <w:szCs w:val="20"/>
              </w:rPr>
            </w:pPr>
            <w:r w:rsidRPr="000B25D2">
              <w:rPr>
                <w:rFonts w:ascii="Times New Roman" w:hAnsi="Times New Roman" w:cs="Times New Roman"/>
                <w:sz w:val="20"/>
                <w:szCs w:val="20"/>
              </w:rPr>
              <w:lastRenderedPageBreak/>
              <w:t xml:space="preserve">ТР ТС 018/2011 </w:t>
            </w:r>
            <w:r w:rsidRPr="000B25D2">
              <w:rPr>
                <w:rFonts w:ascii="Times New Roman" w:hAnsi="Times New Roman" w:cs="Times New Roman"/>
                <w:i/>
                <w:sz w:val="20"/>
                <w:szCs w:val="20"/>
              </w:rPr>
              <w:t>Приложение № 8 п. 1</w:t>
            </w:r>
          </w:p>
          <w:p w14:paraId="29BA7123" w14:textId="288D3E54" w:rsidR="00754B92" w:rsidRPr="009A0198" w:rsidRDefault="009A0198" w:rsidP="000B25D2">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709309C1" w14:textId="77777777" w:rsidR="00756A7C" w:rsidRPr="000B25D2" w:rsidRDefault="00756A7C" w:rsidP="007A2599">
            <w:pPr>
              <w:spacing w:after="0" w:line="240" w:lineRule="auto"/>
              <w:ind w:right="153"/>
              <w:rPr>
                <w:rFonts w:ascii="Times New Roman" w:hAnsi="Times New Roman" w:cs="Times New Roman"/>
                <w:sz w:val="20"/>
                <w:szCs w:val="20"/>
              </w:rPr>
            </w:pPr>
          </w:p>
        </w:tc>
        <w:tc>
          <w:tcPr>
            <w:tcW w:w="2683" w:type="dxa"/>
          </w:tcPr>
          <w:p w14:paraId="53EA1A3D" w14:textId="77777777" w:rsidR="00D139CE"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ТР ТС 018/2011 </w:t>
            </w:r>
          </w:p>
          <w:p w14:paraId="56FD6A01" w14:textId="77777777" w:rsidR="00D139CE"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ГОСТ Р 41.35-99 </w:t>
            </w:r>
          </w:p>
          <w:p w14:paraId="252BDB9D"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52D88C04" w14:textId="6C481A75"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п. 4.1 </w:t>
            </w:r>
          </w:p>
          <w:p w14:paraId="3BA65E2F"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5880659F" w14:textId="03985067" w:rsidR="00756A7C"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п. 4.2</w:t>
            </w:r>
          </w:p>
          <w:p w14:paraId="50C75B61" w14:textId="77777777" w:rsidR="00754B92" w:rsidRPr="000B25D2" w:rsidRDefault="00754B92" w:rsidP="000B25D2">
            <w:pPr>
              <w:spacing w:after="0" w:line="240" w:lineRule="auto"/>
              <w:ind w:right="153"/>
              <w:rPr>
                <w:rFonts w:ascii="Times New Roman" w:hAnsi="Times New Roman" w:cs="Times New Roman"/>
                <w:sz w:val="20"/>
                <w:szCs w:val="20"/>
              </w:rPr>
            </w:pPr>
          </w:p>
          <w:p w14:paraId="0B09712F" w14:textId="77777777"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 xml:space="preserve">Измерение на </w:t>
            </w:r>
          </w:p>
          <w:p w14:paraId="0447BC7E" w14:textId="77777777"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Тормозном стенде</w:t>
            </w:r>
            <w:r w:rsidR="00D2288B">
              <w:rPr>
                <w:rFonts w:ascii="Times New Roman" w:hAnsi="Times New Roman" w:cs="Times New Roman"/>
                <w:sz w:val="20"/>
                <w:szCs w:val="20"/>
              </w:rPr>
              <w:t xml:space="preserve"> СТМ</w:t>
            </w:r>
            <w:r w:rsidRPr="000B25D2">
              <w:rPr>
                <w:rFonts w:ascii="Times New Roman" w:hAnsi="Times New Roman" w:cs="Times New Roman"/>
                <w:sz w:val="20"/>
                <w:szCs w:val="20"/>
              </w:rPr>
              <w:t xml:space="preserve"> </w:t>
            </w:r>
          </w:p>
          <w:p w14:paraId="4F16EBE3" w14:textId="77777777"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 xml:space="preserve">с нагрузкой на ось </w:t>
            </w:r>
          </w:p>
          <w:p w14:paraId="3D64538F" w14:textId="77777777" w:rsidR="00756A7C" w:rsidRPr="000B25D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lastRenderedPageBreak/>
              <w:t>до 1</w:t>
            </w:r>
            <w:r w:rsidR="00D139CE">
              <w:rPr>
                <w:rFonts w:ascii="Times New Roman" w:hAnsi="Times New Roman" w:cs="Times New Roman"/>
                <w:sz w:val="20"/>
                <w:szCs w:val="20"/>
              </w:rPr>
              <w:t xml:space="preserve">3 </w:t>
            </w:r>
            <w:r w:rsidRPr="000B25D2">
              <w:rPr>
                <w:rFonts w:ascii="Times New Roman" w:hAnsi="Times New Roman" w:cs="Times New Roman"/>
                <w:sz w:val="20"/>
                <w:szCs w:val="20"/>
              </w:rPr>
              <w:t>000 т</w:t>
            </w:r>
            <w:r w:rsidR="00D139CE">
              <w:rPr>
                <w:rFonts w:ascii="Times New Roman" w:hAnsi="Times New Roman" w:cs="Times New Roman"/>
                <w:sz w:val="20"/>
                <w:szCs w:val="20"/>
              </w:rPr>
              <w:t>онн</w:t>
            </w:r>
          </w:p>
          <w:p w14:paraId="4CE66499" w14:textId="77777777" w:rsidR="00756A7C" w:rsidRPr="000B25D2" w:rsidRDefault="00756A7C" w:rsidP="000B25D2">
            <w:pPr>
              <w:spacing w:after="0" w:line="240" w:lineRule="auto"/>
              <w:ind w:right="153"/>
              <w:jc w:val="center"/>
              <w:rPr>
                <w:rFonts w:ascii="Times New Roman" w:hAnsi="Times New Roman" w:cs="Times New Roman"/>
                <w:sz w:val="20"/>
                <w:szCs w:val="20"/>
              </w:rPr>
            </w:pPr>
          </w:p>
          <w:p w14:paraId="3DAE1EA5" w14:textId="77777777" w:rsidR="00756A7C" w:rsidRPr="000B25D2" w:rsidRDefault="00756A7C" w:rsidP="000B25D2">
            <w:pPr>
              <w:spacing w:after="0" w:line="240" w:lineRule="auto"/>
              <w:ind w:right="153"/>
              <w:jc w:val="center"/>
              <w:rPr>
                <w:rFonts w:ascii="Times New Roman" w:hAnsi="Times New Roman" w:cs="Times New Roman"/>
                <w:sz w:val="20"/>
                <w:szCs w:val="20"/>
              </w:rPr>
            </w:pPr>
          </w:p>
          <w:p w14:paraId="055123E9"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0C43E4F8" w14:textId="77777777" w:rsidR="003544B8" w:rsidRDefault="003544B8" w:rsidP="000B25D2">
            <w:pPr>
              <w:spacing w:after="0" w:line="240" w:lineRule="auto"/>
              <w:ind w:right="153"/>
              <w:rPr>
                <w:rFonts w:ascii="Times New Roman" w:hAnsi="Times New Roman" w:cs="Times New Roman"/>
                <w:sz w:val="20"/>
                <w:szCs w:val="20"/>
              </w:rPr>
            </w:pPr>
          </w:p>
          <w:p w14:paraId="23B3BC70" w14:textId="77777777" w:rsidR="003544B8" w:rsidRDefault="003544B8" w:rsidP="000B25D2">
            <w:pPr>
              <w:spacing w:after="0" w:line="240" w:lineRule="auto"/>
              <w:ind w:right="153"/>
              <w:rPr>
                <w:rFonts w:ascii="Times New Roman" w:hAnsi="Times New Roman" w:cs="Times New Roman"/>
                <w:sz w:val="20"/>
                <w:szCs w:val="20"/>
              </w:rPr>
            </w:pPr>
          </w:p>
          <w:p w14:paraId="4150CCF5" w14:textId="77777777" w:rsidR="003544B8" w:rsidRDefault="003544B8" w:rsidP="000B25D2">
            <w:pPr>
              <w:spacing w:after="0" w:line="240" w:lineRule="auto"/>
              <w:ind w:right="153"/>
              <w:rPr>
                <w:rFonts w:ascii="Times New Roman" w:hAnsi="Times New Roman" w:cs="Times New Roman"/>
                <w:sz w:val="20"/>
                <w:szCs w:val="20"/>
              </w:rPr>
            </w:pPr>
          </w:p>
          <w:p w14:paraId="53D3BCA7" w14:textId="77777777" w:rsidR="003544B8" w:rsidRPr="000B25D2" w:rsidRDefault="003544B8" w:rsidP="000B25D2">
            <w:pPr>
              <w:spacing w:after="0" w:line="240" w:lineRule="auto"/>
              <w:ind w:right="153"/>
              <w:rPr>
                <w:rFonts w:ascii="Times New Roman" w:hAnsi="Times New Roman" w:cs="Times New Roman"/>
                <w:sz w:val="20"/>
                <w:szCs w:val="20"/>
              </w:rPr>
            </w:pPr>
            <w:r w:rsidRPr="003544B8">
              <w:rPr>
                <w:rFonts w:ascii="Times New Roman" w:hAnsi="Times New Roman" w:cs="Times New Roman"/>
                <w:sz w:val="20"/>
                <w:szCs w:val="20"/>
              </w:rPr>
              <w:t>компьютерная диагностика</w:t>
            </w:r>
            <w:r>
              <w:rPr>
                <w:rFonts w:ascii="Times New Roman" w:hAnsi="Times New Roman" w:cs="Times New Roman"/>
                <w:sz w:val="20"/>
                <w:szCs w:val="20"/>
              </w:rPr>
              <w:t>;</w:t>
            </w:r>
          </w:p>
        </w:tc>
        <w:tc>
          <w:tcPr>
            <w:tcW w:w="1711" w:type="dxa"/>
          </w:tcPr>
          <w:p w14:paraId="7CF930D9"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lastRenderedPageBreak/>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7ED40165"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 xml:space="preserve">0 ÷ 10) </w:t>
            </w:r>
            <w:proofErr w:type="spellStart"/>
            <w:r w:rsidRPr="00754B92">
              <w:rPr>
                <w:rFonts w:ascii="Times New Roman" w:hAnsi="Times New Roman" w:cs="Times New Roman"/>
                <w:sz w:val="20"/>
                <w:szCs w:val="20"/>
              </w:rPr>
              <w:t>kH</w:t>
            </w:r>
            <w:proofErr w:type="spellEnd"/>
            <w:r w:rsidRPr="00754B92">
              <w:rPr>
                <w:rFonts w:ascii="Times New Roman" w:hAnsi="Times New Roman" w:cs="Times New Roman"/>
                <w:sz w:val="20"/>
                <w:szCs w:val="20"/>
              </w:rPr>
              <w:t xml:space="preserve">, </w:t>
            </w:r>
          </w:p>
          <w:p w14:paraId="2646769B"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от 0 - до 1000 Н;</w:t>
            </w:r>
          </w:p>
          <w:p w14:paraId="7840D5F9"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6A5D9E1A"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248733F9"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71E199D7" w14:textId="77777777" w:rsidR="00754B92" w:rsidRPr="00754B92" w:rsidRDefault="00754B92" w:rsidP="00754B92">
            <w:pPr>
              <w:spacing w:after="0" w:line="240" w:lineRule="auto"/>
              <w:ind w:right="153"/>
              <w:rPr>
                <w:rFonts w:ascii="Times New Roman" w:hAnsi="Times New Roman" w:cs="Times New Roman"/>
                <w:sz w:val="20"/>
                <w:szCs w:val="20"/>
              </w:rPr>
            </w:pPr>
          </w:p>
          <w:p w14:paraId="76D7CAC2" w14:textId="77777777" w:rsidR="00754B92" w:rsidRDefault="00754B92" w:rsidP="00754B92">
            <w:pPr>
              <w:spacing w:after="0" w:line="240" w:lineRule="auto"/>
              <w:ind w:right="153"/>
              <w:rPr>
                <w:rFonts w:ascii="Times New Roman" w:hAnsi="Times New Roman" w:cs="Times New Roman"/>
                <w:sz w:val="20"/>
                <w:szCs w:val="20"/>
              </w:rPr>
            </w:pPr>
          </w:p>
          <w:p w14:paraId="4F8A65D8" w14:textId="77777777" w:rsidR="00754B92" w:rsidRPr="00754B92" w:rsidRDefault="00754B92" w:rsidP="00754B92">
            <w:pPr>
              <w:spacing w:after="0" w:line="240" w:lineRule="auto"/>
              <w:ind w:right="153"/>
              <w:rPr>
                <w:rFonts w:ascii="Times New Roman" w:hAnsi="Times New Roman" w:cs="Times New Roman"/>
                <w:sz w:val="20"/>
                <w:szCs w:val="20"/>
              </w:rPr>
            </w:pPr>
          </w:p>
          <w:p w14:paraId="0B71E291"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lastRenderedPageBreak/>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2B0D9903"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43B3D4BE" w14:textId="77777777" w:rsidR="00754B92" w:rsidRPr="00754B92" w:rsidRDefault="00754B92" w:rsidP="00754B92">
            <w:pPr>
              <w:spacing w:after="0" w:line="240" w:lineRule="auto"/>
              <w:ind w:right="153"/>
              <w:rPr>
                <w:rFonts w:ascii="Times New Roman" w:hAnsi="Times New Roman" w:cs="Times New Roman"/>
                <w:sz w:val="20"/>
                <w:szCs w:val="20"/>
              </w:rPr>
            </w:pPr>
          </w:p>
          <w:p w14:paraId="64F54FE4" w14:textId="77777777" w:rsidR="00754B92" w:rsidRPr="00754B92" w:rsidRDefault="00754B92" w:rsidP="00754B92">
            <w:pPr>
              <w:spacing w:after="0" w:line="240" w:lineRule="auto"/>
              <w:ind w:right="153"/>
              <w:rPr>
                <w:rFonts w:ascii="Times New Roman" w:hAnsi="Times New Roman" w:cs="Times New Roman"/>
                <w:sz w:val="20"/>
                <w:szCs w:val="20"/>
              </w:rPr>
            </w:pPr>
          </w:p>
          <w:p w14:paraId="3206D9FC"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4BE57190" w14:textId="77777777" w:rsid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3C42730F"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5C44E6CE" w14:textId="77777777" w:rsidR="00754B92" w:rsidRPr="00754B92" w:rsidRDefault="00754B92" w:rsidP="00754B92">
            <w:pPr>
              <w:spacing w:after="0" w:line="240" w:lineRule="auto"/>
              <w:ind w:right="153"/>
              <w:rPr>
                <w:rFonts w:ascii="Times New Roman" w:hAnsi="Times New Roman" w:cs="Times New Roman"/>
                <w:sz w:val="20"/>
                <w:szCs w:val="20"/>
              </w:rPr>
            </w:pPr>
          </w:p>
          <w:p w14:paraId="5A575D4D" w14:textId="77777777" w:rsidR="00754B92" w:rsidRPr="00754B92" w:rsidRDefault="00754B92" w:rsidP="00754B92">
            <w:pPr>
              <w:spacing w:after="0" w:line="240" w:lineRule="auto"/>
              <w:ind w:right="153"/>
              <w:rPr>
                <w:rFonts w:ascii="Times New Roman" w:hAnsi="Times New Roman" w:cs="Times New Roman"/>
                <w:sz w:val="20"/>
                <w:szCs w:val="20"/>
              </w:rPr>
            </w:pPr>
          </w:p>
          <w:p w14:paraId="64A34576"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66ACAEAF" w14:textId="77777777" w:rsidR="00754B92" w:rsidRPr="00754B92" w:rsidRDefault="00754B92" w:rsidP="00754B92">
            <w:pPr>
              <w:spacing w:after="0" w:line="240" w:lineRule="auto"/>
              <w:ind w:right="153"/>
              <w:rPr>
                <w:rFonts w:ascii="Times New Roman" w:hAnsi="Times New Roman" w:cs="Times New Roman"/>
                <w:sz w:val="20"/>
                <w:szCs w:val="20"/>
              </w:rPr>
            </w:pPr>
          </w:p>
          <w:p w14:paraId="09B66238"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34E2AE60" w14:textId="77777777" w:rsidR="00754B92" w:rsidRPr="00754B92" w:rsidRDefault="00754B92" w:rsidP="00754B92">
            <w:pPr>
              <w:spacing w:after="0" w:line="240" w:lineRule="auto"/>
              <w:ind w:right="153"/>
              <w:rPr>
                <w:rFonts w:ascii="Times New Roman" w:hAnsi="Times New Roman" w:cs="Times New Roman"/>
                <w:sz w:val="20"/>
                <w:szCs w:val="20"/>
              </w:rPr>
            </w:pPr>
          </w:p>
          <w:p w14:paraId="77485CE8" w14:textId="77777777" w:rsid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2E212DCA" w14:textId="77777777" w:rsidR="00754B92" w:rsidRPr="00754B92" w:rsidRDefault="00754B92" w:rsidP="00754B92">
            <w:pPr>
              <w:spacing w:after="0" w:line="240" w:lineRule="auto"/>
              <w:ind w:right="153"/>
              <w:rPr>
                <w:rFonts w:ascii="Times New Roman" w:hAnsi="Times New Roman" w:cs="Times New Roman"/>
                <w:sz w:val="20"/>
                <w:szCs w:val="20"/>
              </w:rPr>
            </w:pPr>
          </w:p>
          <w:p w14:paraId="49E65B73" w14:textId="77777777"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254F260B" w14:textId="77777777" w:rsidR="00754B92" w:rsidRPr="00754B92" w:rsidRDefault="00754B92" w:rsidP="00754B92">
            <w:pPr>
              <w:spacing w:after="0" w:line="240" w:lineRule="auto"/>
              <w:ind w:right="153"/>
              <w:rPr>
                <w:rFonts w:ascii="Times New Roman" w:hAnsi="Times New Roman" w:cs="Times New Roman"/>
                <w:sz w:val="20"/>
                <w:szCs w:val="20"/>
              </w:rPr>
            </w:pPr>
          </w:p>
          <w:p w14:paraId="6873309C" w14:textId="77777777" w:rsidR="00754B92" w:rsidRPr="00754B92" w:rsidRDefault="00754B92" w:rsidP="00754B92">
            <w:pPr>
              <w:spacing w:after="0" w:line="240" w:lineRule="auto"/>
              <w:ind w:right="153"/>
              <w:rPr>
                <w:rFonts w:ascii="Times New Roman" w:hAnsi="Times New Roman" w:cs="Times New Roman"/>
                <w:sz w:val="20"/>
                <w:szCs w:val="20"/>
              </w:rPr>
            </w:pPr>
          </w:p>
          <w:p w14:paraId="261CCEDA" w14:textId="77777777" w:rsidR="00754B92" w:rsidRPr="00754B92" w:rsidRDefault="00754B92" w:rsidP="00754B92">
            <w:pPr>
              <w:spacing w:after="0" w:line="240" w:lineRule="auto"/>
              <w:ind w:right="153"/>
              <w:rPr>
                <w:rFonts w:ascii="Times New Roman" w:hAnsi="Times New Roman" w:cs="Times New Roman"/>
                <w:sz w:val="20"/>
                <w:szCs w:val="20"/>
              </w:rPr>
            </w:pPr>
          </w:p>
          <w:p w14:paraId="3A38568A" w14:textId="77777777" w:rsidR="00754B92" w:rsidRPr="00754B92" w:rsidRDefault="00754B92" w:rsidP="00754B92">
            <w:pPr>
              <w:spacing w:after="0" w:line="240" w:lineRule="auto"/>
              <w:ind w:right="153"/>
              <w:rPr>
                <w:rFonts w:ascii="Times New Roman" w:hAnsi="Times New Roman" w:cs="Times New Roman"/>
                <w:sz w:val="20"/>
                <w:szCs w:val="20"/>
              </w:rPr>
            </w:pPr>
          </w:p>
          <w:p w14:paraId="1E5CC1B4" w14:textId="77777777"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0÷9,81</w:t>
            </w:r>
          </w:p>
          <w:p w14:paraId="677FDA80" w14:textId="77777777" w:rsidR="00754B92" w:rsidRPr="00754B92" w:rsidRDefault="00754B92" w:rsidP="00754B92">
            <w:pPr>
              <w:spacing w:after="0" w:line="240" w:lineRule="auto"/>
              <w:ind w:right="153"/>
              <w:rPr>
                <w:rFonts w:ascii="Times New Roman" w:hAnsi="Times New Roman" w:cs="Times New Roman"/>
                <w:sz w:val="20"/>
                <w:szCs w:val="20"/>
              </w:rPr>
            </w:pPr>
          </w:p>
          <w:p w14:paraId="2EEE3E9C" w14:textId="77777777" w:rsidR="00754B92" w:rsidRPr="00754B92" w:rsidRDefault="00754B92" w:rsidP="00754B92">
            <w:pPr>
              <w:spacing w:after="0" w:line="240" w:lineRule="auto"/>
              <w:ind w:right="153"/>
              <w:rPr>
                <w:rFonts w:ascii="Times New Roman" w:hAnsi="Times New Roman" w:cs="Times New Roman"/>
                <w:sz w:val="20"/>
                <w:szCs w:val="20"/>
              </w:rPr>
            </w:pPr>
          </w:p>
          <w:p w14:paraId="04E4C5E9" w14:textId="77777777" w:rsidR="00754B92" w:rsidRPr="00754B92" w:rsidRDefault="00754B92" w:rsidP="00754B92">
            <w:pPr>
              <w:spacing w:after="0" w:line="240" w:lineRule="auto"/>
              <w:ind w:right="153"/>
              <w:rPr>
                <w:rFonts w:ascii="Times New Roman" w:hAnsi="Times New Roman" w:cs="Times New Roman"/>
                <w:sz w:val="20"/>
                <w:szCs w:val="20"/>
              </w:rPr>
            </w:pPr>
          </w:p>
          <w:p w14:paraId="578929F3" w14:textId="77777777" w:rsidR="00756A7C" w:rsidRPr="000B25D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14:paraId="441B32DB" w14:textId="77777777" w:rsidR="00756A7C" w:rsidRPr="000B25D2" w:rsidRDefault="00756A7C" w:rsidP="00F433CA">
            <w:pPr>
              <w:spacing w:after="0" w:line="240" w:lineRule="auto"/>
              <w:ind w:right="153"/>
              <w:rPr>
                <w:rFonts w:ascii="Times New Roman" w:hAnsi="Times New Roman" w:cs="Times New Roman"/>
                <w:sz w:val="20"/>
                <w:szCs w:val="20"/>
              </w:rPr>
            </w:pPr>
          </w:p>
          <w:p w14:paraId="627AE4C2" w14:textId="77777777" w:rsidR="00756A7C" w:rsidRPr="000B25D2" w:rsidRDefault="00756A7C" w:rsidP="00F433CA">
            <w:pPr>
              <w:spacing w:after="0" w:line="240" w:lineRule="auto"/>
              <w:ind w:right="153"/>
              <w:rPr>
                <w:rFonts w:ascii="Times New Roman" w:hAnsi="Times New Roman" w:cs="Times New Roman"/>
                <w:sz w:val="20"/>
                <w:szCs w:val="20"/>
              </w:rPr>
            </w:pPr>
          </w:p>
          <w:p w14:paraId="1FA6C138" w14:textId="77777777" w:rsidR="00756A7C" w:rsidRPr="000B25D2" w:rsidRDefault="00756A7C" w:rsidP="00F433CA">
            <w:pPr>
              <w:spacing w:after="0" w:line="240" w:lineRule="auto"/>
              <w:ind w:right="153"/>
              <w:rPr>
                <w:rFonts w:ascii="Times New Roman" w:hAnsi="Times New Roman" w:cs="Times New Roman"/>
                <w:sz w:val="20"/>
                <w:szCs w:val="20"/>
              </w:rPr>
            </w:pPr>
          </w:p>
          <w:p w14:paraId="5B4F338B" w14:textId="77777777" w:rsidR="00756A7C" w:rsidRPr="000B25D2" w:rsidRDefault="00756A7C" w:rsidP="00F433CA">
            <w:pPr>
              <w:spacing w:after="0" w:line="240" w:lineRule="auto"/>
              <w:ind w:right="153"/>
              <w:rPr>
                <w:rFonts w:ascii="Times New Roman" w:hAnsi="Times New Roman" w:cs="Times New Roman"/>
                <w:sz w:val="20"/>
                <w:szCs w:val="20"/>
              </w:rPr>
            </w:pPr>
          </w:p>
          <w:p w14:paraId="0879502A" w14:textId="77777777" w:rsidR="00756A7C" w:rsidRPr="000B25D2" w:rsidRDefault="00756A7C" w:rsidP="00F433CA">
            <w:pPr>
              <w:spacing w:after="0" w:line="240" w:lineRule="auto"/>
              <w:ind w:right="153"/>
              <w:rPr>
                <w:rFonts w:ascii="Times New Roman" w:hAnsi="Times New Roman" w:cs="Times New Roman"/>
                <w:sz w:val="20"/>
                <w:szCs w:val="20"/>
              </w:rPr>
            </w:pPr>
          </w:p>
          <w:p w14:paraId="3105079E" w14:textId="77777777" w:rsidR="00756A7C" w:rsidRPr="000B25D2" w:rsidRDefault="00756A7C" w:rsidP="00F433CA">
            <w:pPr>
              <w:spacing w:after="0" w:line="240" w:lineRule="auto"/>
              <w:ind w:right="153"/>
              <w:rPr>
                <w:rFonts w:ascii="Times New Roman" w:hAnsi="Times New Roman" w:cs="Times New Roman"/>
                <w:sz w:val="20"/>
                <w:szCs w:val="20"/>
              </w:rPr>
            </w:pPr>
          </w:p>
          <w:p w14:paraId="29020042" w14:textId="77777777" w:rsidR="00756A7C" w:rsidRPr="000B25D2" w:rsidRDefault="00756A7C" w:rsidP="00F433CA">
            <w:pPr>
              <w:spacing w:after="0" w:line="240" w:lineRule="auto"/>
              <w:ind w:right="153"/>
              <w:rPr>
                <w:rFonts w:ascii="Times New Roman" w:hAnsi="Times New Roman" w:cs="Times New Roman"/>
                <w:sz w:val="20"/>
                <w:szCs w:val="20"/>
              </w:rPr>
            </w:pPr>
          </w:p>
          <w:p w14:paraId="4CD09EDF" w14:textId="77777777" w:rsidR="00756A7C" w:rsidRPr="000B25D2" w:rsidRDefault="00756A7C" w:rsidP="00F433CA">
            <w:pPr>
              <w:spacing w:after="0" w:line="240" w:lineRule="auto"/>
              <w:ind w:right="153"/>
              <w:rPr>
                <w:rFonts w:ascii="Times New Roman" w:hAnsi="Times New Roman" w:cs="Times New Roman"/>
                <w:sz w:val="20"/>
                <w:szCs w:val="20"/>
              </w:rPr>
            </w:pPr>
          </w:p>
          <w:p w14:paraId="7A6BA202" w14:textId="77777777" w:rsidR="00756A7C" w:rsidRPr="000B25D2" w:rsidRDefault="00756A7C" w:rsidP="00F433CA">
            <w:pPr>
              <w:spacing w:after="0" w:line="240" w:lineRule="auto"/>
              <w:ind w:right="153"/>
              <w:rPr>
                <w:rFonts w:ascii="Times New Roman" w:hAnsi="Times New Roman" w:cs="Times New Roman"/>
                <w:sz w:val="20"/>
                <w:szCs w:val="20"/>
              </w:rPr>
            </w:pPr>
          </w:p>
          <w:p w14:paraId="0E330E22" w14:textId="77777777" w:rsidR="00756A7C" w:rsidRPr="000B25D2" w:rsidRDefault="00756A7C" w:rsidP="00F433CA">
            <w:pPr>
              <w:spacing w:after="0" w:line="240" w:lineRule="auto"/>
              <w:ind w:right="153"/>
              <w:rPr>
                <w:rFonts w:ascii="Times New Roman" w:hAnsi="Times New Roman" w:cs="Times New Roman"/>
                <w:sz w:val="20"/>
                <w:szCs w:val="20"/>
              </w:rPr>
            </w:pPr>
          </w:p>
        </w:tc>
      </w:tr>
      <w:tr w:rsidR="00756A7C" w:rsidRPr="00D15E43" w14:paraId="72929AD0" w14:textId="77777777" w:rsidTr="006536A3">
        <w:trPr>
          <w:trHeight w:val="878"/>
        </w:trPr>
        <w:tc>
          <w:tcPr>
            <w:tcW w:w="730" w:type="dxa"/>
            <w:gridSpan w:val="2"/>
          </w:tcPr>
          <w:p w14:paraId="5C42E9E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w:t>
            </w:r>
          </w:p>
        </w:tc>
        <w:tc>
          <w:tcPr>
            <w:tcW w:w="2603" w:type="dxa"/>
          </w:tcPr>
          <w:p w14:paraId="0E153B23"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F8A61DD" w14:textId="759CDD04"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5AD9454F"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C44C25C"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54E13B62" w14:textId="77777777" w:rsidR="000745D4" w:rsidRPr="004D7AF9" w:rsidRDefault="000745D4" w:rsidP="006536A3">
            <w:pPr>
              <w:pStyle w:val="ad"/>
              <w:rPr>
                <w:sz w:val="20"/>
              </w:rPr>
            </w:pPr>
            <w:r w:rsidRPr="004D7AF9">
              <w:rPr>
                <w:sz w:val="20"/>
              </w:rPr>
              <w:t>2. Требования к рулевому управлению</w:t>
            </w:r>
          </w:p>
          <w:p w14:paraId="5FAFF105" w14:textId="77777777" w:rsidR="00756A7C" w:rsidRPr="004D7AF9" w:rsidRDefault="00756A7C" w:rsidP="006536A3">
            <w:pPr>
              <w:pStyle w:val="ad"/>
              <w:rPr>
                <w:sz w:val="20"/>
              </w:rPr>
            </w:pPr>
            <w:r w:rsidRPr="004D7AF9">
              <w:rPr>
                <w:sz w:val="20"/>
              </w:rPr>
              <w:t>Рулевое управление:</w:t>
            </w:r>
          </w:p>
          <w:p w14:paraId="7BBE4586" w14:textId="77777777" w:rsidR="00756A7C" w:rsidRPr="004D7AF9" w:rsidRDefault="00756A7C" w:rsidP="006536A3">
            <w:pPr>
              <w:pStyle w:val="ad"/>
              <w:rPr>
                <w:sz w:val="20"/>
              </w:rPr>
            </w:pPr>
            <w:r w:rsidRPr="004D7AF9">
              <w:rPr>
                <w:sz w:val="20"/>
              </w:rPr>
              <w:t>-</w:t>
            </w:r>
            <w:r w:rsidR="00CA0553" w:rsidRPr="004D7AF9">
              <w:rPr>
                <w:sz w:val="20"/>
              </w:rPr>
              <w:t xml:space="preserve"> </w:t>
            </w:r>
            <w:r w:rsidRPr="004D7AF9">
              <w:rPr>
                <w:sz w:val="20"/>
              </w:rPr>
              <w:t>внешний осмотр: плавность во всем диапазоне угла поворота;</w:t>
            </w:r>
          </w:p>
          <w:p w14:paraId="4D7E176C" w14:textId="77777777" w:rsidR="00756A7C" w:rsidRPr="004D7AF9" w:rsidRDefault="00756A7C" w:rsidP="006536A3">
            <w:pPr>
              <w:pStyle w:val="ad"/>
              <w:rPr>
                <w:sz w:val="20"/>
              </w:rPr>
            </w:pPr>
            <w:r w:rsidRPr="004D7AF9">
              <w:rPr>
                <w:sz w:val="20"/>
              </w:rPr>
              <w:t>- Отсутствие:</w:t>
            </w:r>
          </w:p>
          <w:p w14:paraId="795559E1" w14:textId="77777777" w:rsidR="00756A7C" w:rsidRPr="004D7AF9" w:rsidRDefault="00756A7C" w:rsidP="006536A3">
            <w:pPr>
              <w:pStyle w:val="ad"/>
              <w:rPr>
                <w:sz w:val="20"/>
              </w:rPr>
            </w:pPr>
            <w:r w:rsidRPr="004D7AF9">
              <w:rPr>
                <w:sz w:val="20"/>
              </w:rPr>
              <w:t xml:space="preserve">- неработоспособности усилителя рулевого управления транспортного средства (при его наличии на транспортном средстве); </w:t>
            </w:r>
          </w:p>
          <w:p w14:paraId="5A661029" w14:textId="77777777" w:rsidR="00756A7C" w:rsidRPr="004D7AF9" w:rsidRDefault="00756A7C" w:rsidP="006536A3">
            <w:pPr>
              <w:pStyle w:val="ad"/>
              <w:rPr>
                <w:sz w:val="20"/>
              </w:rPr>
            </w:pPr>
            <w:r w:rsidRPr="004D7AF9">
              <w:rPr>
                <w:sz w:val="20"/>
              </w:rPr>
              <w:t>- демонтажа усилителя рулевого управления, предусмотренного изготовителем в эксплуатационной документации транспортного средства;</w:t>
            </w:r>
          </w:p>
          <w:p w14:paraId="1886E5D0" w14:textId="77777777" w:rsidR="00756A7C" w:rsidRPr="004D7AF9" w:rsidRDefault="00756A7C" w:rsidP="006536A3">
            <w:pPr>
              <w:pStyle w:val="ad"/>
              <w:rPr>
                <w:sz w:val="20"/>
              </w:rPr>
            </w:pPr>
            <w:r w:rsidRPr="004D7AF9">
              <w:rPr>
                <w:sz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0A2B2C24" w14:textId="77777777" w:rsidR="00756A7C" w:rsidRPr="004D7AF9" w:rsidRDefault="00756A7C" w:rsidP="006536A3">
            <w:pPr>
              <w:pStyle w:val="ad"/>
              <w:rPr>
                <w:sz w:val="20"/>
              </w:rPr>
            </w:pPr>
            <w:r w:rsidRPr="004D7AF9">
              <w:rPr>
                <w:sz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354910CF" w14:textId="77777777" w:rsidR="00756A7C" w:rsidRPr="004D7AF9" w:rsidRDefault="00756A7C" w:rsidP="006536A3">
            <w:pPr>
              <w:pStyle w:val="ad"/>
              <w:rPr>
                <w:sz w:val="20"/>
              </w:rPr>
            </w:pPr>
            <w:r w:rsidRPr="004D7AF9">
              <w:rPr>
                <w:sz w:val="20"/>
              </w:rPr>
              <w:t>рулевого управления</w:t>
            </w:r>
          </w:p>
          <w:p w14:paraId="4F16A3B9" w14:textId="77777777" w:rsidR="00756A7C" w:rsidRPr="004D7AF9" w:rsidRDefault="00756A7C" w:rsidP="006536A3">
            <w:pPr>
              <w:pStyle w:val="ad"/>
              <w:rPr>
                <w:sz w:val="20"/>
              </w:rPr>
            </w:pPr>
            <w:r w:rsidRPr="004D7AF9">
              <w:rPr>
                <w:sz w:val="20"/>
              </w:rPr>
              <w:t>-суммарный люфт</w:t>
            </w:r>
          </w:p>
        </w:tc>
        <w:tc>
          <w:tcPr>
            <w:tcW w:w="2551" w:type="dxa"/>
          </w:tcPr>
          <w:p w14:paraId="3293D7D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6CCBE83C" w14:textId="77777777" w:rsidR="00756A7C" w:rsidRPr="00D15E43" w:rsidRDefault="00756A7C" w:rsidP="006536A3">
            <w:pPr>
              <w:spacing w:after="0" w:line="240" w:lineRule="auto"/>
              <w:ind w:right="153"/>
              <w:rPr>
                <w:rFonts w:ascii="Times New Roman" w:hAnsi="Times New Roman" w:cs="Times New Roman"/>
                <w:i/>
                <w:sz w:val="20"/>
                <w:szCs w:val="20"/>
              </w:rPr>
            </w:pPr>
            <w:r w:rsidRPr="00D15E43">
              <w:rPr>
                <w:rFonts w:ascii="Times New Roman" w:hAnsi="Times New Roman" w:cs="Times New Roman"/>
                <w:i/>
                <w:sz w:val="20"/>
                <w:szCs w:val="20"/>
              </w:rPr>
              <w:t>Приложение № 8 п. 2</w:t>
            </w:r>
          </w:p>
          <w:p w14:paraId="6599282D" w14:textId="77777777" w:rsidR="00756A7C" w:rsidRPr="00D15E43" w:rsidRDefault="00756A7C" w:rsidP="006536A3">
            <w:pPr>
              <w:spacing w:after="0" w:line="240" w:lineRule="auto"/>
              <w:rPr>
                <w:rFonts w:ascii="Times New Roman" w:hAnsi="Times New Roman" w:cs="Times New Roman"/>
                <w:b/>
                <w:sz w:val="20"/>
                <w:szCs w:val="20"/>
                <w:lang w:eastAsia="ko-KR"/>
              </w:rPr>
            </w:pPr>
          </w:p>
          <w:p w14:paraId="5DC7E328"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0C64C244" w14:textId="31FD4EE1" w:rsidR="00756A7C" w:rsidRPr="00D15E43" w:rsidRDefault="00756A7C" w:rsidP="006536A3">
            <w:pPr>
              <w:spacing w:after="0" w:line="240" w:lineRule="auto"/>
              <w:rPr>
                <w:rFonts w:ascii="Times New Roman" w:hAnsi="Times New Roman" w:cs="Times New Roman"/>
                <w:b/>
                <w:sz w:val="20"/>
                <w:szCs w:val="20"/>
                <w:lang w:eastAsia="ko-KR"/>
              </w:rPr>
            </w:pPr>
          </w:p>
        </w:tc>
        <w:tc>
          <w:tcPr>
            <w:tcW w:w="2683" w:type="dxa"/>
          </w:tcPr>
          <w:p w14:paraId="3D0F728D"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12C0452B"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32DDF00B" w14:textId="0A9BB6CB"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5.2</w:t>
            </w:r>
          </w:p>
          <w:p w14:paraId="58F0C32E"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074E959D" w14:textId="284778C4"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 5.2</w:t>
            </w:r>
          </w:p>
          <w:p w14:paraId="6CCE63AD" w14:textId="77777777" w:rsidR="00CA0553" w:rsidRPr="00CA0553" w:rsidRDefault="00CA0553" w:rsidP="00CA0553">
            <w:pPr>
              <w:spacing w:after="0" w:line="240" w:lineRule="auto"/>
              <w:rPr>
                <w:rFonts w:ascii="Times New Roman" w:hAnsi="Times New Roman" w:cs="Times New Roman"/>
                <w:sz w:val="20"/>
                <w:szCs w:val="20"/>
                <w:lang w:eastAsia="ko-KR"/>
              </w:rPr>
            </w:pPr>
          </w:p>
          <w:p w14:paraId="44D2D42A" w14:textId="77777777"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Суммарный люфт</w:t>
            </w:r>
          </w:p>
          <w:p w14:paraId="672233E2" w14:textId="77777777"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 xml:space="preserve">ИСЛ-М </w:t>
            </w:r>
          </w:p>
          <w:p w14:paraId="262D6322" w14:textId="77777777" w:rsidR="00CA0553" w:rsidRDefault="00CA0553" w:rsidP="006536A3">
            <w:pPr>
              <w:spacing w:after="0" w:line="240" w:lineRule="auto"/>
              <w:rPr>
                <w:rFonts w:ascii="Times New Roman" w:hAnsi="Times New Roman" w:cs="Times New Roman"/>
                <w:b/>
                <w:sz w:val="20"/>
                <w:szCs w:val="20"/>
                <w:lang w:eastAsia="ko-KR"/>
              </w:rPr>
            </w:pPr>
            <w:r w:rsidRPr="00CA0553">
              <w:rPr>
                <w:rFonts w:ascii="Times New Roman" w:hAnsi="Times New Roman" w:cs="Times New Roman"/>
                <w:sz w:val="20"/>
                <w:szCs w:val="20"/>
                <w:lang w:eastAsia="ko-KR"/>
              </w:rPr>
              <w:t>(измеритель суммарного люфта)</w:t>
            </w:r>
          </w:p>
          <w:p w14:paraId="3640D6C2" w14:textId="77777777" w:rsidR="00CA0553" w:rsidRPr="00D15E43" w:rsidRDefault="00CA0553" w:rsidP="006536A3">
            <w:pPr>
              <w:spacing w:after="0" w:line="240" w:lineRule="auto"/>
              <w:rPr>
                <w:rFonts w:ascii="Times New Roman" w:hAnsi="Times New Roman" w:cs="Times New Roman"/>
                <w:b/>
                <w:sz w:val="20"/>
                <w:szCs w:val="20"/>
                <w:lang w:eastAsia="ko-KR"/>
              </w:rPr>
            </w:pPr>
          </w:p>
          <w:p w14:paraId="707BAE49" w14:textId="77777777" w:rsidR="00756A7C"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14:paraId="53DA103E" w14:textId="77777777" w:rsidR="003544B8" w:rsidRPr="00D15E43" w:rsidRDefault="003544B8" w:rsidP="006536A3">
            <w:pPr>
              <w:spacing w:after="0" w:line="240" w:lineRule="auto"/>
              <w:rPr>
                <w:rFonts w:ascii="Times New Roman" w:hAnsi="Times New Roman" w:cs="Times New Roman"/>
                <w:sz w:val="20"/>
                <w:szCs w:val="20"/>
                <w:lang w:eastAsia="ko-KR"/>
              </w:rPr>
            </w:pPr>
          </w:p>
        </w:tc>
        <w:tc>
          <w:tcPr>
            <w:tcW w:w="1711" w:type="dxa"/>
          </w:tcPr>
          <w:p w14:paraId="6FADFFC0" w14:textId="77777777"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0-10</w:t>
            </w:r>
            <w:r w:rsidRPr="00CA0553">
              <w:rPr>
                <w:rFonts w:ascii="Times New Roman" w:hAnsi="Times New Roman" w:cs="Times New Roman"/>
                <w:sz w:val="20"/>
                <w:szCs w:val="20"/>
                <w:vertAlign w:val="superscript"/>
              </w:rPr>
              <w:t>0</w:t>
            </w:r>
          </w:p>
          <w:p w14:paraId="013951CE" w14:textId="77777777"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0-20</w:t>
            </w:r>
            <w:r w:rsidRPr="00CA0553">
              <w:rPr>
                <w:rFonts w:ascii="Times New Roman" w:hAnsi="Times New Roman" w:cs="Times New Roman"/>
                <w:sz w:val="20"/>
                <w:szCs w:val="20"/>
                <w:vertAlign w:val="superscript"/>
              </w:rPr>
              <w:t>0</w:t>
            </w:r>
          </w:p>
          <w:p w14:paraId="0F03F26D" w14:textId="77777777"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0-25</w:t>
            </w:r>
            <w:r w:rsidRPr="00CA0553">
              <w:rPr>
                <w:rFonts w:ascii="Times New Roman" w:hAnsi="Times New Roman" w:cs="Times New Roman"/>
                <w:sz w:val="20"/>
                <w:szCs w:val="20"/>
                <w:vertAlign w:val="superscript"/>
              </w:rPr>
              <w:t>0</w:t>
            </w:r>
          </w:p>
          <w:p w14:paraId="257807FB"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360…550мм</w:t>
            </w:r>
          </w:p>
          <w:p w14:paraId="08D6F8FF" w14:textId="77777777"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14:paraId="3A1B1170"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3B78B9C3" w14:textId="77777777"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14:paraId="217B3553"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0EB96F92"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7AF9F346" w14:textId="77777777"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14:paraId="61F6D052"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54A2B86C"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0189F0E3"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23EAEC4A" w14:textId="77777777"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14:paraId="067792BA"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34449F42"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479E7337"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24B6EB12" w14:textId="77777777" w:rsidR="00CA0553" w:rsidRPr="00CA0553" w:rsidRDefault="00CA0553" w:rsidP="00CA0553">
            <w:pPr>
              <w:spacing w:after="0" w:line="240" w:lineRule="auto"/>
              <w:ind w:right="153"/>
              <w:jc w:val="center"/>
              <w:rPr>
                <w:rFonts w:ascii="Times New Roman" w:hAnsi="Times New Roman" w:cs="Times New Roman"/>
                <w:sz w:val="20"/>
                <w:szCs w:val="20"/>
              </w:rPr>
            </w:pPr>
          </w:p>
          <w:p w14:paraId="1864EADB" w14:textId="77777777"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0÷50 град.</w:t>
            </w:r>
          </w:p>
        </w:tc>
      </w:tr>
      <w:tr w:rsidR="00756A7C" w:rsidRPr="00D15E43" w14:paraId="1BE15183" w14:textId="77777777" w:rsidTr="006536A3">
        <w:trPr>
          <w:trHeight w:val="595"/>
        </w:trPr>
        <w:tc>
          <w:tcPr>
            <w:tcW w:w="730" w:type="dxa"/>
            <w:gridSpan w:val="2"/>
          </w:tcPr>
          <w:p w14:paraId="7D4A13CC"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3</w:t>
            </w:r>
          </w:p>
        </w:tc>
        <w:tc>
          <w:tcPr>
            <w:tcW w:w="2603" w:type="dxa"/>
          </w:tcPr>
          <w:p w14:paraId="1DE66B3A"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2BAC5C20" w14:textId="5DA95EB9"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0E56F91E"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CB8B906" w14:textId="17C85E2F" w:rsidR="00756A7C" w:rsidRPr="00D15E43" w:rsidRDefault="00756A7C" w:rsidP="009A0198">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tc>
        <w:tc>
          <w:tcPr>
            <w:tcW w:w="5139" w:type="dxa"/>
          </w:tcPr>
          <w:p w14:paraId="059F06EE" w14:textId="77777777" w:rsidR="000745D4" w:rsidRPr="00B16505" w:rsidRDefault="000745D4" w:rsidP="006536A3">
            <w:pPr>
              <w:pStyle w:val="ad"/>
              <w:rPr>
                <w:sz w:val="20"/>
              </w:rPr>
            </w:pPr>
            <w:r w:rsidRPr="00B16505">
              <w:rPr>
                <w:sz w:val="20"/>
              </w:rPr>
              <w:t>3. Требования к устройствам освещения и световой сигнализации</w:t>
            </w:r>
          </w:p>
          <w:p w14:paraId="40D993BB" w14:textId="77777777" w:rsidR="00756A7C" w:rsidRPr="00B16505" w:rsidRDefault="00756A7C" w:rsidP="006536A3">
            <w:pPr>
              <w:pStyle w:val="ad"/>
              <w:rPr>
                <w:sz w:val="20"/>
              </w:rPr>
            </w:pPr>
            <w:r w:rsidRPr="00B16505">
              <w:rPr>
                <w:sz w:val="20"/>
              </w:rPr>
              <w:t>Внешние световые приборы:</w:t>
            </w:r>
          </w:p>
          <w:p w14:paraId="76053A68" w14:textId="77777777" w:rsidR="00756A7C" w:rsidRPr="00B16505" w:rsidRDefault="00756A7C" w:rsidP="006536A3">
            <w:pPr>
              <w:pStyle w:val="ad"/>
              <w:rPr>
                <w:sz w:val="20"/>
              </w:rPr>
            </w:pPr>
            <w:r w:rsidRPr="00B16505">
              <w:rPr>
                <w:sz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419EA0F1" w14:textId="77777777" w:rsidR="00756A7C" w:rsidRPr="00B16505" w:rsidRDefault="00756A7C" w:rsidP="006536A3">
            <w:pPr>
              <w:pStyle w:val="ad"/>
              <w:rPr>
                <w:sz w:val="20"/>
              </w:rPr>
            </w:pPr>
            <w:r w:rsidRPr="00B16505">
              <w:rPr>
                <w:sz w:val="20"/>
              </w:rPr>
              <w:t>- измерения наклона светового пучка;</w:t>
            </w:r>
          </w:p>
          <w:p w14:paraId="7D910C72" w14:textId="77777777" w:rsidR="00756A7C" w:rsidRPr="00B16505" w:rsidRDefault="00756A7C" w:rsidP="006536A3">
            <w:pPr>
              <w:pStyle w:val="ad"/>
              <w:rPr>
                <w:sz w:val="20"/>
              </w:rPr>
            </w:pPr>
            <w:r w:rsidRPr="00B16505">
              <w:rPr>
                <w:sz w:val="20"/>
              </w:rPr>
              <w:t>Требования к наличию внешних световых приборов на транспортных средствах (приложение № 4):</w:t>
            </w:r>
          </w:p>
          <w:p w14:paraId="40977BE2" w14:textId="77777777" w:rsidR="000B25D2" w:rsidRPr="00B16505" w:rsidRDefault="00756A7C" w:rsidP="006536A3">
            <w:pPr>
              <w:pStyle w:val="ad"/>
              <w:rPr>
                <w:sz w:val="20"/>
              </w:rPr>
            </w:pPr>
            <w:r w:rsidRPr="00B16505">
              <w:rPr>
                <w:sz w:val="20"/>
              </w:rPr>
              <w:lastRenderedPageBreak/>
              <w:t xml:space="preserve">Фара дальнего </w:t>
            </w:r>
            <w:proofErr w:type="gramStart"/>
            <w:r w:rsidRPr="00B16505">
              <w:rPr>
                <w:sz w:val="20"/>
              </w:rPr>
              <w:t>света:  цвет</w:t>
            </w:r>
            <w:proofErr w:type="gramEnd"/>
            <w:r w:rsidRPr="00B16505">
              <w:rPr>
                <w:sz w:val="20"/>
              </w:rPr>
              <w:t xml:space="preserve"> излучения белый </w:t>
            </w:r>
          </w:p>
          <w:p w14:paraId="0E785A5B" w14:textId="77777777" w:rsidR="00756A7C" w:rsidRPr="00B16505" w:rsidRDefault="00756A7C" w:rsidP="006536A3">
            <w:pPr>
              <w:pStyle w:val="ad"/>
              <w:rPr>
                <w:sz w:val="20"/>
              </w:rPr>
            </w:pPr>
            <w:r w:rsidRPr="00B16505">
              <w:rPr>
                <w:sz w:val="20"/>
              </w:rPr>
              <w:t>(количество 2 или 4);</w:t>
            </w:r>
          </w:p>
          <w:p w14:paraId="3A2F12F3" w14:textId="77777777" w:rsidR="00756A7C" w:rsidRPr="00B16505" w:rsidRDefault="00756A7C" w:rsidP="006536A3">
            <w:pPr>
              <w:pStyle w:val="ad"/>
              <w:rPr>
                <w:sz w:val="20"/>
              </w:rPr>
            </w:pPr>
            <w:r w:rsidRPr="00B16505">
              <w:rPr>
                <w:sz w:val="20"/>
              </w:rPr>
              <w:t>Фара ближнего света: цвет излучения – белый (количество 2)</w:t>
            </w:r>
          </w:p>
          <w:p w14:paraId="3AF6CF77" w14:textId="77777777" w:rsidR="00756A7C" w:rsidRPr="00B16505" w:rsidRDefault="00756A7C" w:rsidP="006536A3">
            <w:pPr>
              <w:pStyle w:val="ad"/>
              <w:rPr>
                <w:sz w:val="20"/>
              </w:rPr>
            </w:pPr>
            <w:r w:rsidRPr="00B16505">
              <w:rPr>
                <w:sz w:val="20"/>
              </w:rPr>
              <w:t>Передняя противотуманная фара: цвет излучения – белый или желтый (количество 2)</w:t>
            </w:r>
          </w:p>
          <w:p w14:paraId="2981E43E" w14:textId="77777777" w:rsidR="00756A7C" w:rsidRPr="00B16505" w:rsidRDefault="00756A7C" w:rsidP="006536A3">
            <w:pPr>
              <w:pStyle w:val="ad"/>
              <w:rPr>
                <w:sz w:val="20"/>
              </w:rPr>
            </w:pPr>
            <w:r w:rsidRPr="00B16505">
              <w:rPr>
                <w:sz w:val="20"/>
              </w:rPr>
              <w:t>Фонарь заднего хода: цвет излучения – белый (количество 1 или 2)</w:t>
            </w:r>
          </w:p>
          <w:p w14:paraId="771DFA75" w14:textId="77777777" w:rsidR="00756A7C" w:rsidRPr="00B16505" w:rsidRDefault="00756A7C" w:rsidP="006536A3">
            <w:pPr>
              <w:pStyle w:val="ad"/>
              <w:rPr>
                <w:sz w:val="20"/>
              </w:rPr>
            </w:pPr>
            <w:r w:rsidRPr="00B16505">
              <w:rPr>
                <w:sz w:val="20"/>
              </w:rPr>
              <w:t xml:space="preserve">Указатели поворота передние: цвет излучения – </w:t>
            </w:r>
            <w:proofErr w:type="spellStart"/>
            <w:r w:rsidRPr="00B16505">
              <w:rPr>
                <w:sz w:val="20"/>
              </w:rPr>
              <w:t>Автожелтый</w:t>
            </w:r>
            <w:proofErr w:type="spellEnd"/>
            <w:r w:rsidRPr="00B16505">
              <w:rPr>
                <w:sz w:val="20"/>
              </w:rPr>
              <w:t xml:space="preserve"> (количество 2); Задние цвет излучения - </w:t>
            </w:r>
            <w:proofErr w:type="spellStart"/>
            <w:r w:rsidRPr="00B16505">
              <w:rPr>
                <w:sz w:val="20"/>
              </w:rPr>
              <w:t>Автожелтый</w:t>
            </w:r>
            <w:proofErr w:type="spellEnd"/>
            <w:r w:rsidRPr="00B16505">
              <w:rPr>
                <w:sz w:val="20"/>
              </w:rPr>
              <w:t xml:space="preserve"> (количество 2), Боковые: цвет излучения </w:t>
            </w:r>
            <w:proofErr w:type="spellStart"/>
            <w:r w:rsidRPr="00B16505">
              <w:rPr>
                <w:sz w:val="20"/>
              </w:rPr>
              <w:t>Автожелтый</w:t>
            </w:r>
            <w:proofErr w:type="spellEnd"/>
            <w:r w:rsidRPr="00B16505">
              <w:rPr>
                <w:sz w:val="20"/>
              </w:rPr>
              <w:t xml:space="preserve"> (количество 2)</w:t>
            </w:r>
          </w:p>
          <w:p w14:paraId="541E55D6" w14:textId="77777777" w:rsidR="00756A7C" w:rsidRPr="00B16505" w:rsidRDefault="00756A7C" w:rsidP="006536A3">
            <w:pPr>
              <w:pStyle w:val="ad"/>
              <w:rPr>
                <w:sz w:val="20"/>
              </w:rPr>
            </w:pPr>
            <w:r w:rsidRPr="00B16505">
              <w:rPr>
                <w:sz w:val="20"/>
              </w:rPr>
              <w:t xml:space="preserve">Аварийная сигнализация: цвет излучения </w:t>
            </w:r>
            <w:proofErr w:type="gramStart"/>
            <w:r w:rsidRPr="00B16505">
              <w:rPr>
                <w:sz w:val="20"/>
              </w:rPr>
              <w:t xml:space="preserve">-  </w:t>
            </w:r>
            <w:proofErr w:type="spellStart"/>
            <w:r w:rsidRPr="00B16505">
              <w:rPr>
                <w:sz w:val="20"/>
              </w:rPr>
              <w:t>Автожелтый</w:t>
            </w:r>
            <w:proofErr w:type="spellEnd"/>
            <w:proofErr w:type="gramEnd"/>
          </w:p>
          <w:p w14:paraId="2ACFCBFC" w14:textId="77777777" w:rsidR="00756A7C" w:rsidRPr="00B16505" w:rsidRDefault="00756A7C" w:rsidP="006536A3">
            <w:pPr>
              <w:pStyle w:val="ad"/>
              <w:rPr>
                <w:sz w:val="20"/>
              </w:rPr>
            </w:pPr>
            <w:r w:rsidRPr="00B16505">
              <w:rPr>
                <w:sz w:val="20"/>
              </w:rPr>
              <w:t>Сигнал торможения: основной и дополнительный (центральный): цвет излучения – красный (количество 1 или 2)</w:t>
            </w:r>
          </w:p>
          <w:p w14:paraId="00D142D7" w14:textId="77777777" w:rsidR="00756A7C" w:rsidRPr="00B16505" w:rsidRDefault="00756A7C" w:rsidP="006536A3">
            <w:pPr>
              <w:pStyle w:val="ad"/>
              <w:rPr>
                <w:sz w:val="20"/>
              </w:rPr>
            </w:pPr>
            <w:r w:rsidRPr="00B16505">
              <w:rPr>
                <w:sz w:val="20"/>
              </w:rPr>
              <w:t>Передний огонь габаритный: цвет излучения – белый (количество 2)</w:t>
            </w:r>
          </w:p>
          <w:p w14:paraId="76FDDFBC" w14:textId="77777777" w:rsidR="00756A7C" w:rsidRPr="00B16505" w:rsidRDefault="00756A7C" w:rsidP="006536A3">
            <w:pPr>
              <w:pStyle w:val="ad"/>
              <w:rPr>
                <w:sz w:val="20"/>
              </w:rPr>
            </w:pPr>
            <w:r w:rsidRPr="00B16505">
              <w:rPr>
                <w:sz w:val="20"/>
              </w:rPr>
              <w:t>Задний габаритный огонь: цвет излучения – красный (количество 2)</w:t>
            </w:r>
          </w:p>
          <w:p w14:paraId="047D20E5" w14:textId="77777777" w:rsidR="00756A7C" w:rsidRPr="00B16505" w:rsidRDefault="00756A7C" w:rsidP="006536A3">
            <w:pPr>
              <w:pStyle w:val="ad"/>
              <w:rPr>
                <w:sz w:val="20"/>
              </w:rPr>
            </w:pPr>
            <w:r w:rsidRPr="00B16505">
              <w:rPr>
                <w:sz w:val="20"/>
              </w:rPr>
              <w:t>Задний противотуманный фонарь цвет излучения – красный (количество 1 или 2)</w:t>
            </w:r>
          </w:p>
          <w:p w14:paraId="4F6397EE" w14:textId="77777777" w:rsidR="00756A7C" w:rsidRPr="00B16505" w:rsidRDefault="00756A7C" w:rsidP="006536A3">
            <w:pPr>
              <w:pStyle w:val="ad"/>
              <w:rPr>
                <w:sz w:val="20"/>
              </w:rPr>
            </w:pPr>
            <w:r w:rsidRPr="00B16505">
              <w:rPr>
                <w:sz w:val="20"/>
              </w:rPr>
              <w:t xml:space="preserve">Стояночный огонь Передний: цвет излучения – белый; Задний: цвет излучения – красный; Боковой: цвет излучения – </w:t>
            </w:r>
            <w:proofErr w:type="spellStart"/>
            <w:r w:rsidRPr="00B16505">
              <w:rPr>
                <w:sz w:val="20"/>
              </w:rPr>
              <w:t>автожелтый</w:t>
            </w:r>
            <w:proofErr w:type="spellEnd"/>
            <w:r w:rsidRPr="00B16505">
              <w:rPr>
                <w:sz w:val="20"/>
              </w:rPr>
              <w:t xml:space="preserve"> (количество по 2 спереди и сзади, либо по одному с каждой стороны</w:t>
            </w:r>
          </w:p>
          <w:p w14:paraId="3AC85BC7" w14:textId="77777777" w:rsidR="00756A7C" w:rsidRPr="00B16505" w:rsidRDefault="00756A7C" w:rsidP="006536A3">
            <w:pPr>
              <w:pStyle w:val="ad"/>
              <w:rPr>
                <w:sz w:val="20"/>
              </w:rPr>
            </w:pPr>
            <w:r w:rsidRPr="00B16505">
              <w:rPr>
                <w:sz w:val="20"/>
              </w:rPr>
              <w:t xml:space="preserve">Боковой фонарь габаритный: цвет излучения - </w:t>
            </w:r>
            <w:proofErr w:type="spellStart"/>
            <w:r w:rsidRPr="00B16505">
              <w:rPr>
                <w:sz w:val="20"/>
              </w:rPr>
              <w:t>Автожел</w:t>
            </w:r>
            <w:proofErr w:type="spellEnd"/>
            <w:r w:rsidRPr="00B16505">
              <w:rPr>
                <w:sz w:val="20"/>
              </w:rPr>
              <w:t>-</w:t>
            </w:r>
          </w:p>
          <w:p w14:paraId="3375C4B9" w14:textId="77777777" w:rsidR="00756A7C" w:rsidRPr="00B16505" w:rsidRDefault="00756A7C" w:rsidP="006536A3">
            <w:pPr>
              <w:pStyle w:val="ad"/>
              <w:rPr>
                <w:sz w:val="20"/>
              </w:rPr>
            </w:pPr>
            <w:proofErr w:type="spellStart"/>
            <w:r w:rsidRPr="00B16505">
              <w:rPr>
                <w:sz w:val="20"/>
              </w:rPr>
              <w:t>тый</w:t>
            </w:r>
            <w:proofErr w:type="spellEnd"/>
            <w:r w:rsidRPr="00B16505">
              <w:rPr>
                <w:sz w:val="20"/>
              </w:rPr>
              <w:t xml:space="preserve"> или красный (количество не менее 2)</w:t>
            </w:r>
          </w:p>
          <w:p w14:paraId="4808C878" w14:textId="77777777" w:rsidR="00756A7C" w:rsidRPr="00B16505" w:rsidRDefault="00756A7C" w:rsidP="006536A3">
            <w:pPr>
              <w:pStyle w:val="ad"/>
              <w:rPr>
                <w:sz w:val="20"/>
              </w:rPr>
            </w:pPr>
            <w:r w:rsidRPr="00B16505">
              <w:rPr>
                <w:sz w:val="20"/>
              </w:rPr>
              <w:t>Контурный огонь Передний: цвет излучения – белый; Задний: цвет излучения – красный (количество по 2)</w:t>
            </w:r>
          </w:p>
          <w:p w14:paraId="13FF8694" w14:textId="77777777" w:rsidR="00756A7C" w:rsidRPr="00B16505" w:rsidRDefault="00756A7C" w:rsidP="006536A3">
            <w:pPr>
              <w:pStyle w:val="ad"/>
              <w:rPr>
                <w:sz w:val="20"/>
              </w:rPr>
            </w:pPr>
            <w:r w:rsidRPr="00B16505">
              <w:rPr>
                <w:sz w:val="20"/>
              </w:rPr>
              <w:t>Фонарь освещения заднего государственного регистрационного знака: цвет излучения – белый</w:t>
            </w:r>
          </w:p>
          <w:p w14:paraId="4CDA8D38" w14:textId="77777777" w:rsidR="00756A7C" w:rsidRPr="00B16505" w:rsidRDefault="00756A7C" w:rsidP="006536A3">
            <w:pPr>
              <w:pStyle w:val="ad"/>
              <w:rPr>
                <w:sz w:val="20"/>
              </w:rPr>
            </w:pPr>
            <w:r w:rsidRPr="00B16505">
              <w:rPr>
                <w:sz w:val="20"/>
              </w:rPr>
              <w:t>Дневной ходовой огонь – белый (количество 2)</w:t>
            </w:r>
          </w:p>
          <w:p w14:paraId="776872AF" w14:textId="77777777" w:rsidR="00756A7C" w:rsidRPr="00B16505" w:rsidRDefault="00756A7C" w:rsidP="006536A3">
            <w:pPr>
              <w:pStyle w:val="ad"/>
              <w:rPr>
                <w:sz w:val="20"/>
              </w:rPr>
            </w:pPr>
            <w:r w:rsidRPr="00B16505">
              <w:rPr>
                <w:sz w:val="20"/>
              </w:rPr>
              <w:t>Дневной ходовой огонь - белый (количество 2)</w:t>
            </w:r>
          </w:p>
          <w:p w14:paraId="7D049F81" w14:textId="77777777" w:rsidR="00756A7C" w:rsidRPr="00B16505" w:rsidRDefault="00756A7C" w:rsidP="006536A3">
            <w:pPr>
              <w:pStyle w:val="ad"/>
              <w:rPr>
                <w:sz w:val="20"/>
              </w:rPr>
            </w:pPr>
            <w:r w:rsidRPr="00B16505">
              <w:rPr>
                <w:sz w:val="20"/>
              </w:rPr>
              <w:t>Переднее светоотражающее устройство не треугольной формы (для категории О) (количество 2)</w:t>
            </w:r>
          </w:p>
          <w:p w14:paraId="3568027D" w14:textId="77777777" w:rsidR="00756A7C" w:rsidRPr="00B16505" w:rsidRDefault="00756A7C" w:rsidP="006536A3">
            <w:pPr>
              <w:pStyle w:val="ad"/>
              <w:rPr>
                <w:sz w:val="20"/>
              </w:rPr>
            </w:pPr>
            <w:r w:rsidRPr="00B16505">
              <w:rPr>
                <w:sz w:val="20"/>
              </w:rPr>
              <w:lastRenderedPageBreak/>
              <w:t xml:space="preserve">Боковое светоотражающее устройство </w:t>
            </w:r>
            <w:proofErr w:type="spellStart"/>
            <w:r w:rsidRPr="00B16505">
              <w:rPr>
                <w:sz w:val="20"/>
              </w:rPr>
              <w:t>нетреугольной</w:t>
            </w:r>
            <w:proofErr w:type="spellEnd"/>
            <w:r w:rsidRPr="00B16505">
              <w:rPr>
                <w:sz w:val="20"/>
              </w:rPr>
              <w:t xml:space="preserve"> </w:t>
            </w:r>
          </w:p>
          <w:p w14:paraId="72343B2A" w14:textId="77777777" w:rsidR="00756A7C" w:rsidRPr="00B16505" w:rsidRDefault="00756A7C" w:rsidP="006536A3">
            <w:pPr>
              <w:pStyle w:val="ad"/>
              <w:rPr>
                <w:sz w:val="20"/>
              </w:rPr>
            </w:pPr>
            <w:r w:rsidRPr="00B16505">
              <w:rPr>
                <w:sz w:val="20"/>
              </w:rPr>
              <w:t xml:space="preserve">формы Переднее – Желтый; Боковое - желтый или </w:t>
            </w:r>
          </w:p>
          <w:p w14:paraId="58CEBE94" w14:textId="77777777" w:rsidR="00756A7C" w:rsidRPr="00B16505" w:rsidRDefault="00756A7C" w:rsidP="006536A3">
            <w:pPr>
              <w:pStyle w:val="ad"/>
              <w:rPr>
                <w:sz w:val="20"/>
              </w:rPr>
            </w:pPr>
            <w:r w:rsidRPr="00B16505">
              <w:rPr>
                <w:sz w:val="20"/>
              </w:rPr>
              <w:t>красный; Заднее - красный</w:t>
            </w:r>
          </w:p>
          <w:p w14:paraId="0E722B94" w14:textId="77777777" w:rsidR="00756A7C" w:rsidRPr="00B16505" w:rsidRDefault="00756A7C" w:rsidP="006536A3">
            <w:pPr>
              <w:pStyle w:val="ad"/>
              <w:rPr>
                <w:sz w:val="20"/>
              </w:rPr>
            </w:pPr>
            <w:r w:rsidRPr="00B16505">
              <w:rPr>
                <w:sz w:val="20"/>
              </w:rPr>
              <w:t xml:space="preserve">Заднее светоотражающее устройство </w:t>
            </w:r>
            <w:proofErr w:type="spellStart"/>
            <w:r w:rsidRPr="00B16505">
              <w:rPr>
                <w:sz w:val="20"/>
              </w:rPr>
              <w:t>Нетреугольной</w:t>
            </w:r>
            <w:proofErr w:type="spellEnd"/>
            <w:r w:rsidRPr="00B16505">
              <w:rPr>
                <w:sz w:val="20"/>
              </w:rPr>
              <w:t xml:space="preserve"> </w:t>
            </w:r>
          </w:p>
          <w:p w14:paraId="4CFE9140" w14:textId="77777777" w:rsidR="00756A7C" w:rsidRPr="00B16505" w:rsidRDefault="00756A7C" w:rsidP="006536A3">
            <w:pPr>
              <w:pStyle w:val="ad"/>
              <w:rPr>
                <w:sz w:val="20"/>
              </w:rPr>
            </w:pPr>
            <w:r w:rsidRPr="00B16505">
              <w:rPr>
                <w:sz w:val="20"/>
              </w:rPr>
              <w:t xml:space="preserve">формы – красный; Треугольной формы - красный </w:t>
            </w:r>
          </w:p>
          <w:p w14:paraId="5D171ED6" w14:textId="77777777" w:rsidR="00756A7C" w:rsidRPr="00B16505" w:rsidRDefault="00756A7C" w:rsidP="006536A3">
            <w:pPr>
              <w:pStyle w:val="ad"/>
              <w:rPr>
                <w:sz w:val="20"/>
              </w:rPr>
            </w:pPr>
            <w:r w:rsidRPr="00B16505">
              <w:rPr>
                <w:sz w:val="20"/>
              </w:rPr>
              <w:t>Адаптивная система переднего освещения - белый</w:t>
            </w:r>
          </w:p>
          <w:p w14:paraId="5B06E8BC" w14:textId="77777777" w:rsidR="00756A7C" w:rsidRPr="00B16505" w:rsidRDefault="00756A7C" w:rsidP="006536A3">
            <w:pPr>
              <w:pStyle w:val="ad"/>
              <w:rPr>
                <w:sz w:val="20"/>
              </w:rPr>
            </w:pPr>
            <w:r w:rsidRPr="00B16505">
              <w:rPr>
                <w:sz w:val="20"/>
              </w:rPr>
              <w:t>Фонарь угловой – белый (количество 2)</w:t>
            </w:r>
          </w:p>
          <w:p w14:paraId="331B4AD7" w14:textId="77777777" w:rsidR="00756A7C" w:rsidRPr="00B16505" w:rsidRDefault="00756A7C" w:rsidP="006536A3">
            <w:pPr>
              <w:pStyle w:val="ad"/>
              <w:rPr>
                <w:sz w:val="20"/>
              </w:rPr>
            </w:pPr>
            <w:r w:rsidRPr="00B16505">
              <w:rPr>
                <w:sz w:val="20"/>
              </w:rPr>
              <w:t xml:space="preserve">Контурная </w:t>
            </w:r>
            <w:proofErr w:type="gramStart"/>
            <w:r w:rsidRPr="00B16505">
              <w:rPr>
                <w:sz w:val="20"/>
              </w:rPr>
              <w:t>маркировка  Боковая</w:t>
            </w:r>
            <w:proofErr w:type="gramEnd"/>
            <w:r w:rsidRPr="00B16505">
              <w:rPr>
                <w:sz w:val="20"/>
              </w:rPr>
              <w:t xml:space="preserve"> - белая или желтая; Задняя- красная или желтая</w:t>
            </w:r>
          </w:p>
          <w:p w14:paraId="3912EC14" w14:textId="77777777" w:rsidR="00756A7C" w:rsidRPr="00B16505" w:rsidRDefault="00756A7C" w:rsidP="006536A3">
            <w:pPr>
              <w:pStyle w:val="ad"/>
              <w:rPr>
                <w:sz w:val="20"/>
              </w:rPr>
            </w:pPr>
            <w:r w:rsidRPr="00B16505">
              <w:rPr>
                <w:sz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25F78A2B" w14:textId="77777777" w:rsidR="00756A7C" w:rsidRPr="00B16505" w:rsidRDefault="00756A7C" w:rsidP="006536A3">
            <w:pPr>
              <w:pStyle w:val="ad"/>
              <w:rPr>
                <w:sz w:val="20"/>
              </w:rPr>
            </w:pPr>
            <w:r w:rsidRPr="00B16505">
              <w:rPr>
                <w:sz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247C515D" w14:textId="77777777" w:rsidR="00756A7C" w:rsidRPr="00B16505" w:rsidRDefault="00756A7C" w:rsidP="006536A3">
            <w:pPr>
              <w:pStyle w:val="ad"/>
              <w:rPr>
                <w:sz w:val="20"/>
              </w:rPr>
            </w:pPr>
            <w:r w:rsidRPr="00B16505">
              <w:rPr>
                <w:sz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504A2A09" w14:textId="77777777" w:rsidR="00756A7C" w:rsidRPr="00B16505" w:rsidRDefault="00756A7C" w:rsidP="006536A3">
            <w:pPr>
              <w:pStyle w:val="ad"/>
              <w:rPr>
                <w:sz w:val="20"/>
              </w:rPr>
            </w:pPr>
            <w:r w:rsidRPr="00B16505">
              <w:rPr>
                <w:sz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483B7F86" w14:textId="77777777" w:rsidR="00756A7C" w:rsidRPr="00B16505" w:rsidRDefault="00756A7C" w:rsidP="006536A3">
            <w:pPr>
              <w:pStyle w:val="ad"/>
              <w:rPr>
                <w:sz w:val="20"/>
              </w:rPr>
            </w:pPr>
            <w:r w:rsidRPr="00B16505">
              <w:rPr>
                <w:sz w:val="20"/>
              </w:rPr>
              <w:lastRenderedPageBreak/>
              <w:t>-</w:t>
            </w:r>
            <w:r w:rsidR="00B16505">
              <w:rPr>
                <w:sz w:val="20"/>
              </w:rPr>
              <w:t xml:space="preserve"> </w:t>
            </w:r>
            <w:r w:rsidRPr="00B16505">
              <w:rPr>
                <w:sz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2D9812DE" w14:textId="77777777" w:rsidR="00756A7C" w:rsidRPr="00B16505" w:rsidRDefault="00756A7C" w:rsidP="006536A3">
            <w:pPr>
              <w:pStyle w:val="ad"/>
              <w:rPr>
                <w:sz w:val="20"/>
              </w:rPr>
            </w:pPr>
            <w:r w:rsidRPr="00B16505">
              <w:rPr>
                <w:sz w:val="20"/>
              </w:rPr>
              <w:t>- отсутствие повреждений и отслоения светоотражающей маркировки;</w:t>
            </w:r>
          </w:p>
          <w:p w14:paraId="3E18AAA9" w14:textId="77777777" w:rsidR="00756A7C" w:rsidRPr="00B16505" w:rsidRDefault="00756A7C" w:rsidP="006536A3">
            <w:pPr>
              <w:pStyle w:val="ad"/>
              <w:rPr>
                <w:sz w:val="20"/>
              </w:rPr>
            </w:pPr>
            <w:r w:rsidRPr="00B16505">
              <w:rPr>
                <w:sz w:val="20"/>
              </w:rPr>
              <w:t>-</w:t>
            </w:r>
            <w:r w:rsidR="00B16505">
              <w:rPr>
                <w:sz w:val="20"/>
              </w:rPr>
              <w:t xml:space="preserve"> </w:t>
            </w:r>
            <w:r w:rsidRPr="00B16505">
              <w:rPr>
                <w:sz w:val="20"/>
              </w:rPr>
              <w:t>высота расположения световых приборов;</w:t>
            </w:r>
          </w:p>
          <w:p w14:paraId="5357F155" w14:textId="77777777" w:rsidR="00756A7C" w:rsidRPr="00B16505" w:rsidRDefault="00756A7C" w:rsidP="006536A3">
            <w:pPr>
              <w:pStyle w:val="ad"/>
              <w:rPr>
                <w:sz w:val="20"/>
              </w:rPr>
            </w:pPr>
            <w:r w:rsidRPr="00B16505">
              <w:rPr>
                <w:sz w:val="20"/>
              </w:rPr>
              <w:t>-</w:t>
            </w:r>
            <w:r w:rsidR="00B16505">
              <w:rPr>
                <w:sz w:val="20"/>
              </w:rPr>
              <w:t xml:space="preserve"> </w:t>
            </w:r>
            <w:r w:rsidRPr="00B16505">
              <w:rPr>
                <w:sz w:val="20"/>
              </w:rPr>
              <w:t>количество, расположение, углы видимости;</w:t>
            </w:r>
          </w:p>
          <w:p w14:paraId="6FD21ED8" w14:textId="77777777" w:rsidR="00756A7C" w:rsidRPr="00B16505" w:rsidRDefault="00756A7C" w:rsidP="006536A3">
            <w:pPr>
              <w:pStyle w:val="ad"/>
              <w:rPr>
                <w:sz w:val="20"/>
              </w:rPr>
            </w:pPr>
            <w:r w:rsidRPr="00B16505">
              <w:rPr>
                <w:sz w:val="20"/>
              </w:rPr>
              <w:t xml:space="preserve">- работоспособность фонарей заднего хода включении </w:t>
            </w:r>
          </w:p>
          <w:p w14:paraId="6AF643EB" w14:textId="77777777" w:rsidR="00756A7C" w:rsidRPr="00B16505" w:rsidRDefault="00756A7C" w:rsidP="006536A3">
            <w:pPr>
              <w:pStyle w:val="ad"/>
              <w:rPr>
                <w:sz w:val="20"/>
              </w:rPr>
            </w:pPr>
            <w:r w:rsidRPr="00B16505">
              <w:rPr>
                <w:sz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04988D87" w14:textId="77777777" w:rsidR="00756A7C" w:rsidRPr="00B16505" w:rsidRDefault="00756A7C" w:rsidP="006536A3">
            <w:pPr>
              <w:pStyle w:val="ad"/>
              <w:rPr>
                <w:sz w:val="20"/>
              </w:rPr>
            </w:pPr>
            <w:r w:rsidRPr="00B16505">
              <w:rPr>
                <w:sz w:val="20"/>
              </w:rPr>
              <w:t>- работоспособность противотуманных фонарей;</w:t>
            </w:r>
          </w:p>
          <w:p w14:paraId="6B7A30F5" w14:textId="77777777" w:rsidR="00756A7C" w:rsidRPr="00B16505" w:rsidRDefault="00756A7C" w:rsidP="006536A3">
            <w:pPr>
              <w:pStyle w:val="ad"/>
              <w:rPr>
                <w:sz w:val="20"/>
              </w:rPr>
            </w:pPr>
            <w:r w:rsidRPr="00B16505">
              <w:rPr>
                <w:sz w:val="20"/>
              </w:rPr>
              <w:t>- работоспособность стояночных огней; габаритных и контурных огней</w:t>
            </w:r>
          </w:p>
          <w:p w14:paraId="49B51AB1" w14:textId="77777777" w:rsidR="00756A7C" w:rsidRPr="00B16505" w:rsidRDefault="00756A7C" w:rsidP="006536A3">
            <w:pPr>
              <w:pStyle w:val="ad"/>
              <w:rPr>
                <w:sz w:val="20"/>
              </w:rPr>
            </w:pPr>
            <w:r w:rsidRPr="00B16505">
              <w:rPr>
                <w:sz w:val="20"/>
              </w:rPr>
              <w:t>- автоматическое включение дневных ходовых огней (при наличии)</w:t>
            </w:r>
          </w:p>
          <w:p w14:paraId="43CDE386" w14:textId="77777777" w:rsidR="00756A7C" w:rsidRPr="00B16505" w:rsidRDefault="00756A7C" w:rsidP="006536A3">
            <w:pPr>
              <w:pStyle w:val="ad"/>
              <w:rPr>
                <w:sz w:val="20"/>
              </w:rPr>
            </w:pPr>
            <w:r w:rsidRPr="00B16505">
              <w:rPr>
                <w:sz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4C9E62BF" w14:textId="77777777" w:rsidR="00756A7C" w:rsidRPr="00B16505" w:rsidRDefault="00756A7C" w:rsidP="006536A3">
            <w:pPr>
              <w:pStyle w:val="ad"/>
              <w:rPr>
                <w:sz w:val="20"/>
              </w:rPr>
            </w:pPr>
            <w:r w:rsidRPr="00B16505">
              <w:rPr>
                <w:sz w:val="20"/>
              </w:rPr>
              <w:t>- отсутствие совмещения для центрального дополнительного сигнала торможения с другими огнями не допускается.</w:t>
            </w:r>
          </w:p>
          <w:p w14:paraId="733F15C5" w14:textId="77777777" w:rsidR="00756A7C" w:rsidRPr="00B16505" w:rsidRDefault="00756A7C" w:rsidP="006536A3">
            <w:pPr>
              <w:pStyle w:val="ad"/>
              <w:rPr>
                <w:sz w:val="20"/>
              </w:rPr>
            </w:pPr>
            <w:r w:rsidRPr="00B16505">
              <w:rPr>
                <w:sz w:val="20"/>
              </w:rPr>
              <w:t xml:space="preserve">- фонари освещения заднего </w:t>
            </w:r>
            <w:proofErr w:type="spellStart"/>
            <w:proofErr w:type="gramStart"/>
            <w:r w:rsidRPr="00B16505">
              <w:rPr>
                <w:sz w:val="20"/>
              </w:rPr>
              <w:t>гос.регистрационного</w:t>
            </w:r>
            <w:proofErr w:type="spellEnd"/>
            <w:proofErr w:type="gramEnd"/>
            <w:r w:rsidRPr="00B16505">
              <w:rPr>
                <w:sz w:val="20"/>
              </w:rPr>
              <w:t xml:space="preserve"> знака (синхронность с габаритными огнями) </w:t>
            </w:r>
          </w:p>
          <w:p w14:paraId="56332558" w14:textId="77777777" w:rsidR="00756A7C" w:rsidRPr="00B16505" w:rsidRDefault="00756A7C" w:rsidP="006536A3">
            <w:pPr>
              <w:pStyle w:val="ad"/>
              <w:rPr>
                <w:sz w:val="20"/>
              </w:rPr>
            </w:pPr>
            <w:r w:rsidRPr="00B16505">
              <w:rPr>
                <w:sz w:val="20"/>
              </w:rPr>
              <w:t>- Изменение цвета огней, установка дополнительных и демонтаж внешних световых приборов</w:t>
            </w:r>
          </w:p>
          <w:p w14:paraId="032C87B3" w14:textId="77777777" w:rsidR="00756A7C" w:rsidRPr="00B16505" w:rsidRDefault="00756A7C" w:rsidP="00A83D45">
            <w:pPr>
              <w:pStyle w:val="ad"/>
              <w:rPr>
                <w:sz w:val="20"/>
              </w:rPr>
            </w:pPr>
            <w:r w:rsidRPr="00B16505">
              <w:rPr>
                <w:sz w:val="20"/>
              </w:rPr>
              <w:t>-</w:t>
            </w:r>
            <w:r w:rsidR="000B25D2" w:rsidRPr="00B16505">
              <w:rPr>
                <w:sz w:val="20"/>
              </w:rPr>
              <w:t xml:space="preserve"> </w:t>
            </w:r>
            <w:r w:rsidRPr="00B16505">
              <w:rPr>
                <w:sz w:val="20"/>
              </w:rPr>
              <w:t>сила света</w:t>
            </w:r>
          </w:p>
        </w:tc>
        <w:tc>
          <w:tcPr>
            <w:tcW w:w="2551" w:type="dxa"/>
          </w:tcPr>
          <w:p w14:paraId="5E5E92A0"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lastRenderedPageBreak/>
              <w:t>ТР ТС 018/2011</w:t>
            </w:r>
          </w:p>
          <w:p w14:paraId="6D2BF198" w14:textId="77777777" w:rsidR="00756A7C" w:rsidRPr="00D15E43" w:rsidRDefault="00756A7C" w:rsidP="006536A3">
            <w:pPr>
              <w:spacing w:after="0" w:line="240" w:lineRule="auto"/>
              <w:ind w:right="153"/>
              <w:rPr>
                <w:rFonts w:ascii="Times New Roman" w:hAnsi="Times New Roman" w:cs="Times New Roman"/>
                <w:i/>
                <w:sz w:val="20"/>
                <w:szCs w:val="20"/>
              </w:rPr>
            </w:pPr>
            <w:r w:rsidRPr="00D15E43">
              <w:rPr>
                <w:rFonts w:ascii="Times New Roman" w:hAnsi="Times New Roman" w:cs="Times New Roman"/>
                <w:i/>
                <w:sz w:val="20"/>
                <w:szCs w:val="20"/>
              </w:rPr>
              <w:t>Приложение № 8, п. 3 (приложение № 4 раздел 1.3, № 9 раздел 9)</w:t>
            </w:r>
          </w:p>
          <w:p w14:paraId="49E05386" w14:textId="77777777" w:rsidR="00756A7C" w:rsidRPr="00D15E43" w:rsidRDefault="00756A7C" w:rsidP="006536A3">
            <w:pPr>
              <w:spacing w:after="0" w:line="240" w:lineRule="auto"/>
              <w:rPr>
                <w:rFonts w:ascii="Times New Roman" w:hAnsi="Times New Roman" w:cs="Times New Roman"/>
                <w:b/>
                <w:sz w:val="20"/>
                <w:szCs w:val="20"/>
                <w:lang w:eastAsia="ko-KR"/>
              </w:rPr>
            </w:pPr>
          </w:p>
          <w:p w14:paraId="682ECC1A" w14:textId="77777777" w:rsidR="009A0198" w:rsidRPr="009A0198" w:rsidRDefault="009A0198" w:rsidP="009A0198">
            <w:pPr>
              <w:spacing w:after="0" w:line="240" w:lineRule="auto"/>
              <w:ind w:right="153"/>
              <w:rPr>
                <w:rFonts w:ascii="Times New Roman" w:hAnsi="Times New Roman" w:cs="Times New Roman"/>
                <w:sz w:val="20"/>
                <w:szCs w:val="20"/>
              </w:rPr>
            </w:pPr>
            <w:r w:rsidRPr="009A0198">
              <w:rPr>
                <w:rFonts w:ascii="Times New Roman" w:hAnsi="Times New Roman" w:cs="Times New Roman"/>
                <w:sz w:val="20"/>
                <w:szCs w:val="20"/>
              </w:rPr>
              <w:t>ГОСТ 33997-2016</w:t>
            </w:r>
          </w:p>
          <w:p w14:paraId="7539E92A"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«Ближний свет» не более 750 кд</w:t>
            </w:r>
            <w:r w:rsidRPr="00D15E43">
              <w:t xml:space="preserve"> </w:t>
            </w:r>
            <w:r w:rsidRPr="00D15E43">
              <w:rPr>
                <w:rFonts w:ascii="Times New Roman" w:hAnsi="Times New Roman"/>
                <w:sz w:val="20"/>
                <w:szCs w:val="20"/>
              </w:rPr>
              <w:t xml:space="preserve">в направлении 34’ вверх от положения левой </w:t>
            </w:r>
          </w:p>
          <w:p w14:paraId="49B2E6A5"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 xml:space="preserve">части светотеневой границы и не менее 1600 кд в направлении 52’ вниз от </w:t>
            </w:r>
          </w:p>
          <w:p w14:paraId="6F47217A"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lastRenderedPageBreak/>
              <w:t>положения левой части светотеневой границы</w:t>
            </w:r>
          </w:p>
          <w:p w14:paraId="16DC47D9" w14:textId="77777777" w:rsidR="004D7AF9" w:rsidRPr="00D15E43" w:rsidRDefault="004D7AF9" w:rsidP="004D7AF9">
            <w:pPr>
              <w:pStyle w:val="aa"/>
              <w:rPr>
                <w:rFonts w:ascii="Times New Roman" w:hAnsi="Times New Roman"/>
                <w:sz w:val="20"/>
                <w:szCs w:val="20"/>
              </w:rPr>
            </w:pPr>
          </w:p>
          <w:p w14:paraId="1BBD137F" w14:textId="77777777"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 xml:space="preserve">«дальний свет», не должна превышать </w:t>
            </w:r>
          </w:p>
          <w:p w14:paraId="3FA1A370" w14:textId="77777777" w:rsidR="00756A7C" w:rsidRPr="00D15E43" w:rsidRDefault="004D7AF9" w:rsidP="004D7AF9">
            <w:pPr>
              <w:spacing w:after="0" w:line="240" w:lineRule="auto"/>
              <w:rPr>
                <w:rFonts w:ascii="Times New Roman" w:hAnsi="Times New Roman" w:cs="Times New Roman"/>
                <w:sz w:val="20"/>
                <w:szCs w:val="20"/>
                <w:lang w:eastAsia="ko-KR"/>
              </w:rPr>
            </w:pPr>
            <w:r w:rsidRPr="00D15E43">
              <w:rPr>
                <w:rFonts w:ascii="Times New Roman" w:hAnsi="Times New Roman"/>
                <w:sz w:val="20"/>
                <w:szCs w:val="20"/>
              </w:rPr>
              <w:t>300 000 кд.</w:t>
            </w:r>
          </w:p>
        </w:tc>
        <w:tc>
          <w:tcPr>
            <w:tcW w:w="2683" w:type="dxa"/>
          </w:tcPr>
          <w:p w14:paraId="3707D149"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lastRenderedPageBreak/>
              <w:t xml:space="preserve">ГОСТ Р 51709-2004 </w:t>
            </w:r>
          </w:p>
          <w:p w14:paraId="41F4AFF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630E82E5" w14:textId="77777777" w:rsidR="00756A7C" w:rsidRPr="00D15E43" w:rsidRDefault="00756A7C" w:rsidP="006536A3">
            <w:pPr>
              <w:spacing w:after="0" w:line="240" w:lineRule="auto"/>
              <w:rPr>
                <w:rFonts w:ascii="Times New Roman" w:hAnsi="Times New Roman" w:cs="Times New Roman"/>
                <w:sz w:val="20"/>
                <w:szCs w:val="20"/>
                <w:lang w:eastAsia="ko-KR"/>
              </w:rPr>
            </w:pPr>
          </w:p>
          <w:p w14:paraId="3EC07CEF" w14:textId="77777777" w:rsidR="00756A7C" w:rsidRPr="00D15E43" w:rsidRDefault="00756A7C" w:rsidP="006536A3">
            <w:pPr>
              <w:spacing w:after="0" w:line="240" w:lineRule="auto"/>
              <w:rPr>
                <w:rFonts w:ascii="Times New Roman" w:hAnsi="Times New Roman" w:cs="Times New Roman"/>
                <w:sz w:val="20"/>
                <w:szCs w:val="20"/>
                <w:lang w:eastAsia="ko-KR"/>
              </w:rPr>
            </w:pPr>
          </w:p>
          <w:p w14:paraId="7985AC52" w14:textId="77777777" w:rsidR="00756A7C" w:rsidRPr="00D15E43" w:rsidRDefault="00756A7C" w:rsidP="006536A3">
            <w:pPr>
              <w:spacing w:after="0" w:line="240" w:lineRule="auto"/>
              <w:rPr>
                <w:rFonts w:ascii="Times New Roman" w:hAnsi="Times New Roman" w:cs="Times New Roman"/>
                <w:sz w:val="20"/>
                <w:szCs w:val="20"/>
                <w:lang w:eastAsia="ko-KR"/>
              </w:rPr>
            </w:pPr>
          </w:p>
          <w:p w14:paraId="1830BB48"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Измерение на </w:t>
            </w:r>
          </w:p>
          <w:p w14:paraId="208D6571"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Измерителе параметра света фар</w:t>
            </w:r>
          </w:p>
          <w:p w14:paraId="6B7960F0"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ИПФ-01</w:t>
            </w:r>
          </w:p>
          <w:p w14:paraId="2A88BC91" w14:textId="77777777" w:rsidR="00756A7C" w:rsidRPr="00D15E43" w:rsidRDefault="00756A7C" w:rsidP="006536A3">
            <w:pPr>
              <w:spacing w:after="0" w:line="240" w:lineRule="auto"/>
              <w:rPr>
                <w:rFonts w:ascii="Times New Roman" w:hAnsi="Times New Roman" w:cs="Times New Roman"/>
                <w:sz w:val="20"/>
                <w:szCs w:val="20"/>
                <w:lang w:eastAsia="ko-KR"/>
              </w:rPr>
            </w:pPr>
          </w:p>
          <w:p w14:paraId="5AB6D75F" w14:textId="77777777" w:rsidR="00756A7C" w:rsidRPr="00D15E43" w:rsidRDefault="00756A7C" w:rsidP="006536A3">
            <w:pPr>
              <w:spacing w:after="0" w:line="240" w:lineRule="auto"/>
              <w:rPr>
                <w:rFonts w:ascii="Times New Roman" w:hAnsi="Times New Roman" w:cs="Times New Roman"/>
                <w:sz w:val="20"/>
                <w:szCs w:val="20"/>
                <w:lang w:eastAsia="ko-KR"/>
              </w:rPr>
            </w:pPr>
          </w:p>
          <w:p w14:paraId="33714967" w14:textId="77777777" w:rsidR="004D7AF9" w:rsidRPr="00D15E43" w:rsidRDefault="004D7AF9" w:rsidP="004D7AF9">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Визуально </w:t>
            </w:r>
          </w:p>
          <w:p w14:paraId="1C19D1DB" w14:textId="77777777" w:rsidR="00756A7C" w:rsidRPr="00D15E43" w:rsidRDefault="00756A7C" w:rsidP="006536A3">
            <w:pPr>
              <w:spacing w:after="0" w:line="240" w:lineRule="auto"/>
              <w:rPr>
                <w:rFonts w:ascii="Times New Roman" w:hAnsi="Times New Roman" w:cs="Times New Roman"/>
                <w:sz w:val="20"/>
                <w:szCs w:val="20"/>
                <w:lang w:eastAsia="ko-KR"/>
              </w:rPr>
            </w:pPr>
          </w:p>
          <w:p w14:paraId="25948571" w14:textId="77777777" w:rsidR="00756A7C" w:rsidRPr="00D15E43" w:rsidRDefault="00756A7C" w:rsidP="006536A3">
            <w:pPr>
              <w:spacing w:after="0" w:line="240" w:lineRule="auto"/>
              <w:rPr>
                <w:rFonts w:ascii="Times New Roman" w:hAnsi="Times New Roman" w:cs="Times New Roman"/>
                <w:sz w:val="20"/>
                <w:szCs w:val="20"/>
                <w:lang w:eastAsia="ko-KR"/>
              </w:rPr>
            </w:pPr>
          </w:p>
          <w:p w14:paraId="4DD01372" w14:textId="77777777"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tcPr>
          <w:p w14:paraId="4286DC9F"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lastRenderedPageBreak/>
              <w:t>«свет-тень»</w:t>
            </w:r>
          </w:p>
          <w:p w14:paraId="4ACAA24B"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- 467 ÷ 212;</w:t>
            </w:r>
          </w:p>
          <w:p w14:paraId="5AC0EB9D" w14:textId="77777777" w:rsidR="004D7AF9" w:rsidRPr="004D7AF9" w:rsidRDefault="004D7AF9" w:rsidP="004D7AF9">
            <w:pPr>
              <w:pStyle w:val="aa"/>
              <w:rPr>
                <w:rFonts w:ascii="Times New Roman" w:hAnsi="Times New Roman"/>
                <w:sz w:val="20"/>
                <w:szCs w:val="20"/>
              </w:rPr>
            </w:pPr>
          </w:p>
          <w:p w14:paraId="361BD41B" w14:textId="77777777" w:rsidR="004D7AF9" w:rsidRPr="004D7AF9" w:rsidRDefault="004D7AF9" w:rsidP="004D7AF9">
            <w:pPr>
              <w:pStyle w:val="aa"/>
              <w:rPr>
                <w:rFonts w:ascii="Times New Roman" w:hAnsi="Times New Roman"/>
                <w:sz w:val="20"/>
                <w:szCs w:val="20"/>
              </w:rPr>
            </w:pPr>
          </w:p>
          <w:p w14:paraId="64A4E320"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24AA423B" w14:textId="77777777" w:rsidR="004D7AF9" w:rsidRPr="004D7AF9" w:rsidRDefault="004D7AF9" w:rsidP="004D7AF9">
            <w:pPr>
              <w:pStyle w:val="aa"/>
              <w:rPr>
                <w:rFonts w:ascii="Times New Roman" w:hAnsi="Times New Roman"/>
                <w:sz w:val="20"/>
                <w:szCs w:val="20"/>
              </w:rPr>
            </w:pPr>
          </w:p>
          <w:p w14:paraId="32BB91B9" w14:textId="77777777" w:rsidR="004D7AF9" w:rsidRPr="004D7AF9" w:rsidRDefault="004D7AF9" w:rsidP="004D7AF9">
            <w:pPr>
              <w:pStyle w:val="aa"/>
              <w:rPr>
                <w:rFonts w:ascii="Times New Roman" w:hAnsi="Times New Roman"/>
                <w:sz w:val="20"/>
                <w:szCs w:val="20"/>
              </w:rPr>
            </w:pPr>
          </w:p>
          <w:p w14:paraId="60D23A33" w14:textId="77777777" w:rsidR="004D7AF9" w:rsidRDefault="004D7AF9" w:rsidP="004D7AF9">
            <w:pPr>
              <w:pStyle w:val="aa"/>
              <w:rPr>
                <w:rFonts w:ascii="Times New Roman" w:hAnsi="Times New Roman"/>
                <w:sz w:val="20"/>
                <w:szCs w:val="20"/>
              </w:rPr>
            </w:pPr>
          </w:p>
          <w:p w14:paraId="7C0FA81E" w14:textId="77777777" w:rsidR="004D7AF9" w:rsidRPr="004D7AF9" w:rsidRDefault="004D7AF9" w:rsidP="004D7AF9">
            <w:pPr>
              <w:pStyle w:val="aa"/>
              <w:rPr>
                <w:rFonts w:ascii="Times New Roman" w:hAnsi="Times New Roman"/>
                <w:sz w:val="20"/>
                <w:szCs w:val="20"/>
              </w:rPr>
            </w:pPr>
          </w:p>
          <w:p w14:paraId="7FB16ED2" w14:textId="77777777" w:rsidR="004D7AF9" w:rsidRPr="004D7AF9" w:rsidRDefault="004D7AF9" w:rsidP="004D7AF9">
            <w:pPr>
              <w:pStyle w:val="aa"/>
              <w:rPr>
                <w:rFonts w:ascii="Times New Roman" w:hAnsi="Times New Roman"/>
                <w:sz w:val="20"/>
                <w:szCs w:val="20"/>
              </w:rPr>
            </w:pPr>
          </w:p>
          <w:p w14:paraId="54F56C18" w14:textId="77777777" w:rsidR="004D7AF9" w:rsidRPr="004D7AF9" w:rsidRDefault="004D7AF9" w:rsidP="004D7AF9">
            <w:pPr>
              <w:pStyle w:val="aa"/>
              <w:rPr>
                <w:rFonts w:ascii="Times New Roman" w:hAnsi="Times New Roman"/>
                <w:sz w:val="20"/>
                <w:szCs w:val="20"/>
              </w:rPr>
            </w:pPr>
          </w:p>
          <w:p w14:paraId="6640ADA8"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0°00…2°20</w:t>
            </w:r>
            <w:proofErr w:type="gramStart"/>
            <w:r w:rsidRPr="004D7AF9">
              <w:rPr>
                <w:rFonts w:ascii="Times New Roman" w:hAnsi="Times New Roman"/>
                <w:sz w:val="20"/>
                <w:szCs w:val="20"/>
              </w:rPr>
              <w:t>' ;</w:t>
            </w:r>
            <w:proofErr w:type="gramEnd"/>
          </w:p>
          <w:p w14:paraId="5A52F72C" w14:textId="77777777" w:rsidR="004D7AF9" w:rsidRPr="004D7AF9" w:rsidRDefault="004D7AF9" w:rsidP="004D7AF9">
            <w:pPr>
              <w:pStyle w:val="aa"/>
              <w:rPr>
                <w:rFonts w:ascii="Times New Roman" w:hAnsi="Times New Roman"/>
                <w:sz w:val="20"/>
                <w:szCs w:val="20"/>
              </w:rPr>
            </w:pPr>
          </w:p>
          <w:p w14:paraId="3BE13777" w14:textId="77777777" w:rsidR="004D7AF9" w:rsidRPr="004D7AF9" w:rsidRDefault="004D7AF9" w:rsidP="004D7AF9">
            <w:pPr>
              <w:pStyle w:val="aa"/>
              <w:rPr>
                <w:rFonts w:ascii="Times New Roman" w:hAnsi="Times New Roman"/>
                <w:sz w:val="20"/>
                <w:szCs w:val="20"/>
              </w:rPr>
            </w:pPr>
          </w:p>
          <w:p w14:paraId="4A1999F6"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200…125000 кд;</w:t>
            </w:r>
          </w:p>
          <w:p w14:paraId="53344204" w14:textId="77777777" w:rsidR="004D7AF9" w:rsidRPr="004D7AF9" w:rsidRDefault="004D7AF9" w:rsidP="004D7AF9">
            <w:pPr>
              <w:pStyle w:val="aa"/>
              <w:rPr>
                <w:rFonts w:ascii="Times New Roman" w:hAnsi="Times New Roman"/>
                <w:sz w:val="20"/>
                <w:szCs w:val="20"/>
              </w:rPr>
            </w:pPr>
          </w:p>
          <w:p w14:paraId="16D57084"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154A425C" w14:textId="77777777" w:rsidR="004D7AF9" w:rsidRPr="004D7AF9" w:rsidRDefault="004D7AF9" w:rsidP="004D7AF9">
            <w:pPr>
              <w:pStyle w:val="aa"/>
              <w:rPr>
                <w:rFonts w:ascii="Times New Roman" w:hAnsi="Times New Roman"/>
                <w:sz w:val="20"/>
                <w:szCs w:val="20"/>
              </w:rPr>
            </w:pPr>
          </w:p>
          <w:p w14:paraId="5CE0850F" w14:textId="77777777" w:rsidR="004D7AF9" w:rsidRPr="004D7AF9" w:rsidRDefault="004D7AF9" w:rsidP="004D7AF9">
            <w:pPr>
              <w:pStyle w:val="aa"/>
              <w:rPr>
                <w:rFonts w:ascii="Times New Roman" w:hAnsi="Times New Roman"/>
                <w:sz w:val="20"/>
                <w:szCs w:val="20"/>
              </w:rPr>
            </w:pPr>
          </w:p>
          <w:p w14:paraId="2C5D6EC9"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176FE2CC" w14:textId="77777777" w:rsidR="004D7AF9" w:rsidRPr="004D7AF9" w:rsidRDefault="004D7AF9" w:rsidP="004D7AF9">
            <w:pPr>
              <w:pStyle w:val="aa"/>
              <w:rPr>
                <w:rFonts w:ascii="Times New Roman" w:hAnsi="Times New Roman"/>
                <w:sz w:val="20"/>
                <w:szCs w:val="20"/>
              </w:rPr>
            </w:pPr>
          </w:p>
          <w:p w14:paraId="3A5C746A" w14:textId="77777777"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от 1 до 2 Гц;</w:t>
            </w:r>
          </w:p>
          <w:p w14:paraId="07EAEB37" w14:textId="77777777" w:rsidR="004D7AF9" w:rsidRPr="004D7AF9" w:rsidRDefault="004D7AF9" w:rsidP="004D7AF9">
            <w:pPr>
              <w:pStyle w:val="aa"/>
              <w:rPr>
                <w:rFonts w:ascii="Times New Roman" w:hAnsi="Times New Roman"/>
                <w:sz w:val="20"/>
                <w:szCs w:val="20"/>
              </w:rPr>
            </w:pPr>
          </w:p>
          <w:p w14:paraId="5A4E5540"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0A2961E7" w14:textId="77777777" w:rsidR="004D7AF9" w:rsidRPr="004D7AF9" w:rsidRDefault="004D7AF9" w:rsidP="004D7AF9">
            <w:pPr>
              <w:pStyle w:val="aa"/>
              <w:rPr>
                <w:rFonts w:ascii="Times New Roman" w:hAnsi="Times New Roman"/>
                <w:sz w:val="20"/>
                <w:szCs w:val="20"/>
              </w:rPr>
            </w:pPr>
          </w:p>
          <w:p w14:paraId="709D92BD"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681342DC" w14:textId="77777777" w:rsidR="004D7AF9" w:rsidRPr="004D7AF9" w:rsidRDefault="004D7AF9" w:rsidP="004D7AF9">
            <w:pPr>
              <w:pStyle w:val="aa"/>
              <w:rPr>
                <w:rFonts w:ascii="Times New Roman" w:hAnsi="Times New Roman"/>
                <w:sz w:val="20"/>
                <w:szCs w:val="20"/>
              </w:rPr>
            </w:pPr>
          </w:p>
          <w:p w14:paraId="45F8E8D5"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79091755" w14:textId="77777777" w:rsidR="004D7AF9" w:rsidRPr="004D7AF9" w:rsidRDefault="004D7AF9" w:rsidP="004D7AF9">
            <w:pPr>
              <w:pStyle w:val="aa"/>
              <w:rPr>
                <w:rFonts w:ascii="Times New Roman" w:hAnsi="Times New Roman"/>
                <w:sz w:val="20"/>
                <w:szCs w:val="20"/>
              </w:rPr>
            </w:pPr>
          </w:p>
          <w:p w14:paraId="6CD0FD8E" w14:textId="77777777" w:rsidR="004D7AF9" w:rsidRPr="004D7AF9" w:rsidRDefault="004D7AF9" w:rsidP="004D7AF9">
            <w:pPr>
              <w:pStyle w:val="aa"/>
              <w:rPr>
                <w:rFonts w:ascii="Times New Roman" w:hAnsi="Times New Roman"/>
                <w:sz w:val="20"/>
                <w:szCs w:val="20"/>
              </w:rPr>
            </w:pPr>
          </w:p>
          <w:p w14:paraId="289C1D29"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08176904" w14:textId="77777777" w:rsidR="004D7AF9" w:rsidRPr="004D7AF9" w:rsidRDefault="004D7AF9" w:rsidP="004D7AF9">
            <w:pPr>
              <w:pStyle w:val="aa"/>
              <w:rPr>
                <w:rFonts w:ascii="Times New Roman" w:hAnsi="Times New Roman"/>
                <w:sz w:val="20"/>
                <w:szCs w:val="20"/>
              </w:rPr>
            </w:pPr>
          </w:p>
          <w:p w14:paraId="05247DFF"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6402544F" w14:textId="77777777" w:rsidR="004D7AF9" w:rsidRPr="004D7AF9" w:rsidRDefault="004D7AF9" w:rsidP="004D7AF9">
            <w:pPr>
              <w:pStyle w:val="aa"/>
              <w:rPr>
                <w:rFonts w:ascii="Times New Roman" w:hAnsi="Times New Roman"/>
                <w:sz w:val="20"/>
                <w:szCs w:val="20"/>
              </w:rPr>
            </w:pPr>
          </w:p>
          <w:p w14:paraId="48694F23"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0B0DD5E6" w14:textId="77777777" w:rsidR="004D7AF9" w:rsidRPr="004D7AF9" w:rsidRDefault="004D7AF9" w:rsidP="004D7AF9">
            <w:pPr>
              <w:pStyle w:val="aa"/>
              <w:rPr>
                <w:rFonts w:ascii="Times New Roman" w:hAnsi="Times New Roman"/>
                <w:sz w:val="20"/>
                <w:szCs w:val="20"/>
              </w:rPr>
            </w:pPr>
          </w:p>
          <w:p w14:paraId="2CD3866A" w14:textId="77777777" w:rsidR="004D7AF9" w:rsidRPr="004D7AF9" w:rsidRDefault="004D7AF9" w:rsidP="004D7AF9">
            <w:pPr>
              <w:pStyle w:val="aa"/>
              <w:rPr>
                <w:rFonts w:ascii="Times New Roman" w:hAnsi="Times New Roman"/>
                <w:sz w:val="20"/>
                <w:szCs w:val="20"/>
              </w:rPr>
            </w:pPr>
          </w:p>
          <w:p w14:paraId="49D84A47"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09A6615C" w14:textId="77777777" w:rsidR="004D7AF9" w:rsidRPr="004D7AF9" w:rsidRDefault="004D7AF9" w:rsidP="004D7AF9">
            <w:pPr>
              <w:pStyle w:val="aa"/>
              <w:rPr>
                <w:rFonts w:ascii="Times New Roman" w:hAnsi="Times New Roman"/>
                <w:sz w:val="20"/>
                <w:szCs w:val="20"/>
              </w:rPr>
            </w:pPr>
          </w:p>
          <w:p w14:paraId="4EF1B88C"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2A41C08E" w14:textId="77777777" w:rsidR="004D7AF9" w:rsidRPr="004D7AF9" w:rsidRDefault="004D7AF9" w:rsidP="004D7AF9">
            <w:pPr>
              <w:pStyle w:val="aa"/>
              <w:rPr>
                <w:rFonts w:ascii="Times New Roman" w:hAnsi="Times New Roman"/>
                <w:sz w:val="20"/>
                <w:szCs w:val="20"/>
              </w:rPr>
            </w:pPr>
          </w:p>
          <w:p w14:paraId="3784DE6E" w14:textId="77777777" w:rsidR="004D7AF9" w:rsidRPr="004D7AF9" w:rsidRDefault="004D7AF9" w:rsidP="004D7AF9">
            <w:pPr>
              <w:pStyle w:val="aa"/>
              <w:rPr>
                <w:rFonts w:ascii="Times New Roman" w:hAnsi="Times New Roman"/>
                <w:sz w:val="20"/>
                <w:szCs w:val="20"/>
              </w:rPr>
            </w:pPr>
          </w:p>
          <w:p w14:paraId="7F55E970"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1DE978D5" w14:textId="77777777" w:rsidR="004D7AF9" w:rsidRPr="004D7AF9" w:rsidRDefault="004D7AF9" w:rsidP="004D7AF9">
            <w:pPr>
              <w:pStyle w:val="aa"/>
              <w:rPr>
                <w:rFonts w:ascii="Times New Roman" w:hAnsi="Times New Roman"/>
                <w:sz w:val="20"/>
                <w:szCs w:val="20"/>
              </w:rPr>
            </w:pPr>
          </w:p>
          <w:p w14:paraId="20CD42B2"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7D846CCB"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5C4EA88C" w14:textId="77777777" w:rsidR="004D7AF9" w:rsidRPr="004D7AF9" w:rsidRDefault="004D7AF9" w:rsidP="004D7AF9">
            <w:pPr>
              <w:pStyle w:val="aa"/>
              <w:rPr>
                <w:rFonts w:ascii="Times New Roman" w:hAnsi="Times New Roman"/>
                <w:sz w:val="20"/>
                <w:szCs w:val="20"/>
              </w:rPr>
            </w:pPr>
          </w:p>
          <w:p w14:paraId="50A4E5FD" w14:textId="77777777" w:rsidR="004D7AF9" w:rsidRPr="004D7AF9" w:rsidRDefault="004D7AF9" w:rsidP="004D7AF9">
            <w:pPr>
              <w:pStyle w:val="aa"/>
              <w:rPr>
                <w:rFonts w:ascii="Times New Roman" w:hAnsi="Times New Roman"/>
                <w:sz w:val="20"/>
                <w:szCs w:val="20"/>
              </w:rPr>
            </w:pPr>
          </w:p>
          <w:p w14:paraId="611800A9"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70DE46DB" w14:textId="77777777" w:rsidR="004D7AF9" w:rsidRPr="004D7AF9" w:rsidRDefault="004D7AF9" w:rsidP="004D7AF9">
            <w:pPr>
              <w:pStyle w:val="aa"/>
              <w:rPr>
                <w:rFonts w:ascii="Times New Roman" w:hAnsi="Times New Roman"/>
                <w:sz w:val="20"/>
                <w:szCs w:val="20"/>
              </w:rPr>
            </w:pPr>
          </w:p>
          <w:p w14:paraId="1A513C3E" w14:textId="77777777" w:rsidR="004D7AF9" w:rsidRPr="004D7AF9" w:rsidRDefault="004D7AF9" w:rsidP="004D7AF9">
            <w:pPr>
              <w:pStyle w:val="aa"/>
              <w:rPr>
                <w:rFonts w:ascii="Times New Roman" w:hAnsi="Times New Roman"/>
                <w:sz w:val="20"/>
                <w:szCs w:val="20"/>
              </w:rPr>
            </w:pPr>
          </w:p>
          <w:p w14:paraId="3980D397"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1E42231F" w14:textId="77777777" w:rsidR="004D7AF9" w:rsidRPr="004D7AF9" w:rsidRDefault="004D7AF9" w:rsidP="004D7AF9">
            <w:pPr>
              <w:pStyle w:val="aa"/>
              <w:rPr>
                <w:rFonts w:ascii="Times New Roman" w:hAnsi="Times New Roman"/>
                <w:sz w:val="20"/>
                <w:szCs w:val="20"/>
              </w:rPr>
            </w:pPr>
          </w:p>
          <w:p w14:paraId="6A4A18E0"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37A9478E"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742AE7ED" w14:textId="77777777" w:rsidR="004D7AF9" w:rsidRPr="004D7AF9" w:rsidRDefault="004D7AF9" w:rsidP="004D7AF9">
            <w:pPr>
              <w:pStyle w:val="aa"/>
              <w:rPr>
                <w:rFonts w:ascii="Times New Roman" w:hAnsi="Times New Roman"/>
                <w:sz w:val="20"/>
                <w:szCs w:val="20"/>
              </w:rPr>
            </w:pPr>
          </w:p>
          <w:p w14:paraId="2D106B08"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69E6D62A"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57B2F54E" w14:textId="77777777" w:rsidR="004D7AF9" w:rsidRPr="004D7AF9" w:rsidRDefault="004D7AF9" w:rsidP="004D7AF9">
            <w:pPr>
              <w:pStyle w:val="aa"/>
              <w:rPr>
                <w:rFonts w:ascii="Times New Roman" w:hAnsi="Times New Roman"/>
                <w:sz w:val="20"/>
                <w:szCs w:val="20"/>
              </w:rPr>
            </w:pPr>
          </w:p>
          <w:p w14:paraId="07798855" w14:textId="77777777" w:rsidR="004D7AF9" w:rsidRPr="004D7AF9" w:rsidRDefault="004D7AF9" w:rsidP="004D7AF9">
            <w:pPr>
              <w:pStyle w:val="aa"/>
              <w:rPr>
                <w:rFonts w:ascii="Times New Roman" w:hAnsi="Times New Roman"/>
                <w:sz w:val="20"/>
                <w:szCs w:val="20"/>
              </w:rPr>
            </w:pPr>
          </w:p>
          <w:p w14:paraId="5C6FD3EF" w14:textId="77777777" w:rsidR="004D7AF9" w:rsidRPr="004D7AF9" w:rsidRDefault="004D7AF9" w:rsidP="004D7AF9">
            <w:pPr>
              <w:pStyle w:val="aa"/>
              <w:rPr>
                <w:rFonts w:ascii="Times New Roman" w:hAnsi="Times New Roman"/>
                <w:sz w:val="20"/>
                <w:szCs w:val="20"/>
              </w:rPr>
            </w:pPr>
          </w:p>
          <w:p w14:paraId="4922545C"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450B33C6" w14:textId="77777777" w:rsidR="004D7AF9" w:rsidRPr="004D7AF9" w:rsidRDefault="004D7AF9" w:rsidP="004D7AF9">
            <w:pPr>
              <w:pStyle w:val="aa"/>
              <w:rPr>
                <w:rFonts w:ascii="Times New Roman" w:hAnsi="Times New Roman"/>
                <w:sz w:val="20"/>
                <w:szCs w:val="20"/>
              </w:rPr>
            </w:pPr>
          </w:p>
          <w:p w14:paraId="59CE116A" w14:textId="77777777" w:rsidR="004D7AF9" w:rsidRPr="004D7AF9" w:rsidRDefault="004D7AF9" w:rsidP="004D7AF9">
            <w:pPr>
              <w:pStyle w:val="aa"/>
              <w:rPr>
                <w:rFonts w:ascii="Times New Roman" w:hAnsi="Times New Roman"/>
                <w:sz w:val="20"/>
                <w:szCs w:val="20"/>
              </w:rPr>
            </w:pPr>
          </w:p>
          <w:p w14:paraId="517EEB38" w14:textId="77777777" w:rsidR="004D7AF9" w:rsidRPr="004D7AF9" w:rsidRDefault="004D7AF9" w:rsidP="004D7AF9">
            <w:pPr>
              <w:pStyle w:val="aa"/>
              <w:rPr>
                <w:rFonts w:ascii="Times New Roman" w:hAnsi="Times New Roman"/>
                <w:sz w:val="20"/>
                <w:szCs w:val="20"/>
              </w:rPr>
            </w:pPr>
          </w:p>
          <w:p w14:paraId="0D12A9C6" w14:textId="77777777" w:rsidR="004D7AF9" w:rsidRPr="004D7AF9" w:rsidRDefault="004D7AF9" w:rsidP="004D7AF9">
            <w:pPr>
              <w:pStyle w:val="aa"/>
              <w:rPr>
                <w:rFonts w:ascii="Times New Roman" w:hAnsi="Times New Roman"/>
                <w:sz w:val="20"/>
                <w:szCs w:val="20"/>
              </w:rPr>
            </w:pPr>
          </w:p>
          <w:p w14:paraId="2007D006"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66C42768" w14:textId="77777777" w:rsidR="004D7AF9" w:rsidRPr="004D7AF9" w:rsidRDefault="004D7AF9" w:rsidP="004D7AF9">
            <w:pPr>
              <w:pStyle w:val="aa"/>
              <w:rPr>
                <w:rFonts w:ascii="Times New Roman" w:hAnsi="Times New Roman"/>
                <w:sz w:val="20"/>
                <w:szCs w:val="20"/>
              </w:rPr>
            </w:pPr>
          </w:p>
          <w:p w14:paraId="0E28A796" w14:textId="77777777" w:rsidR="004D7AF9" w:rsidRPr="004D7AF9" w:rsidRDefault="004D7AF9" w:rsidP="004D7AF9">
            <w:pPr>
              <w:pStyle w:val="aa"/>
              <w:rPr>
                <w:rFonts w:ascii="Times New Roman" w:hAnsi="Times New Roman"/>
                <w:sz w:val="20"/>
                <w:szCs w:val="20"/>
              </w:rPr>
            </w:pPr>
          </w:p>
          <w:p w14:paraId="48B1E10F" w14:textId="77777777" w:rsidR="004D7AF9" w:rsidRPr="004D7AF9" w:rsidRDefault="004D7AF9" w:rsidP="004D7AF9">
            <w:pPr>
              <w:pStyle w:val="aa"/>
              <w:rPr>
                <w:rFonts w:ascii="Times New Roman" w:hAnsi="Times New Roman"/>
                <w:sz w:val="20"/>
                <w:szCs w:val="20"/>
              </w:rPr>
            </w:pPr>
          </w:p>
          <w:p w14:paraId="6B13E5CC" w14:textId="77777777" w:rsidR="004D7AF9" w:rsidRPr="004D7AF9" w:rsidRDefault="004D7AF9" w:rsidP="004D7AF9">
            <w:pPr>
              <w:pStyle w:val="aa"/>
              <w:rPr>
                <w:rFonts w:ascii="Times New Roman" w:hAnsi="Times New Roman"/>
                <w:sz w:val="20"/>
                <w:szCs w:val="20"/>
              </w:rPr>
            </w:pPr>
          </w:p>
          <w:p w14:paraId="7563ABC8" w14:textId="77777777" w:rsidR="004D7AF9" w:rsidRPr="004D7AF9" w:rsidRDefault="004D7AF9" w:rsidP="004D7AF9">
            <w:pPr>
              <w:pStyle w:val="aa"/>
              <w:rPr>
                <w:rFonts w:ascii="Times New Roman" w:hAnsi="Times New Roman"/>
                <w:sz w:val="20"/>
                <w:szCs w:val="20"/>
              </w:rPr>
            </w:pPr>
          </w:p>
          <w:p w14:paraId="0BC20E6C" w14:textId="77777777" w:rsidR="004D7AF9" w:rsidRPr="004D7AF9" w:rsidRDefault="004D7AF9" w:rsidP="004D7AF9">
            <w:pPr>
              <w:pStyle w:val="aa"/>
              <w:rPr>
                <w:rFonts w:ascii="Times New Roman" w:hAnsi="Times New Roman"/>
                <w:sz w:val="20"/>
                <w:szCs w:val="20"/>
              </w:rPr>
            </w:pPr>
          </w:p>
          <w:p w14:paraId="2EAFF4F7"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2F557642" w14:textId="77777777" w:rsidR="004D7AF9" w:rsidRPr="004D7AF9" w:rsidRDefault="004D7AF9" w:rsidP="004D7AF9">
            <w:pPr>
              <w:pStyle w:val="aa"/>
              <w:rPr>
                <w:rFonts w:ascii="Times New Roman" w:hAnsi="Times New Roman"/>
                <w:sz w:val="20"/>
                <w:szCs w:val="20"/>
              </w:rPr>
            </w:pPr>
          </w:p>
          <w:p w14:paraId="7CA6833C" w14:textId="77777777" w:rsidR="004D7AF9" w:rsidRPr="004D7AF9" w:rsidRDefault="004D7AF9" w:rsidP="004D7AF9">
            <w:pPr>
              <w:pStyle w:val="aa"/>
              <w:rPr>
                <w:rFonts w:ascii="Times New Roman" w:hAnsi="Times New Roman"/>
                <w:sz w:val="20"/>
                <w:szCs w:val="20"/>
              </w:rPr>
            </w:pPr>
          </w:p>
          <w:p w14:paraId="1B059D05" w14:textId="77777777" w:rsidR="004D7AF9" w:rsidRPr="004D7AF9" w:rsidRDefault="004D7AF9" w:rsidP="004D7AF9">
            <w:pPr>
              <w:pStyle w:val="aa"/>
              <w:rPr>
                <w:rFonts w:ascii="Times New Roman" w:hAnsi="Times New Roman"/>
                <w:sz w:val="20"/>
                <w:szCs w:val="20"/>
              </w:rPr>
            </w:pPr>
          </w:p>
          <w:p w14:paraId="416584FC" w14:textId="77777777" w:rsidR="004D7AF9" w:rsidRPr="004D7AF9" w:rsidRDefault="004D7AF9" w:rsidP="004D7AF9">
            <w:pPr>
              <w:pStyle w:val="aa"/>
              <w:rPr>
                <w:rFonts w:ascii="Times New Roman" w:hAnsi="Times New Roman"/>
                <w:sz w:val="20"/>
                <w:szCs w:val="20"/>
              </w:rPr>
            </w:pPr>
          </w:p>
          <w:p w14:paraId="6EAB8BEA" w14:textId="77777777" w:rsidR="004D7AF9" w:rsidRPr="004D7AF9" w:rsidRDefault="004D7AF9" w:rsidP="004D7AF9">
            <w:pPr>
              <w:pStyle w:val="aa"/>
              <w:rPr>
                <w:rFonts w:ascii="Times New Roman" w:hAnsi="Times New Roman"/>
                <w:sz w:val="20"/>
                <w:szCs w:val="20"/>
              </w:rPr>
            </w:pPr>
          </w:p>
          <w:p w14:paraId="46237E14" w14:textId="77777777" w:rsidR="004D7AF9" w:rsidRPr="004D7AF9" w:rsidRDefault="004D7AF9" w:rsidP="004D7AF9">
            <w:pPr>
              <w:pStyle w:val="aa"/>
              <w:rPr>
                <w:rFonts w:ascii="Times New Roman" w:hAnsi="Times New Roman"/>
                <w:sz w:val="20"/>
                <w:szCs w:val="20"/>
              </w:rPr>
            </w:pPr>
          </w:p>
          <w:p w14:paraId="5AA898A9"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10F56B9B" w14:textId="77777777" w:rsidR="004D7AF9" w:rsidRPr="004D7AF9" w:rsidRDefault="004D7AF9" w:rsidP="004D7AF9">
            <w:pPr>
              <w:pStyle w:val="aa"/>
              <w:rPr>
                <w:rFonts w:ascii="Times New Roman" w:hAnsi="Times New Roman"/>
                <w:sz w:val="20"/>
                <w:szCs w:val="20"/>
              </w:rPr>
            </w:pPr>
          </w:p>
          <w:p w14:paraId="322DD57A" w14:textId="77777777" w:rsidR="004D7AF9" w:rsidRPr="004D7AF9" w:rsidRDefault="004D7AF9" w:rsidP="004D7AF9">
            <w:pPr>
              <w:pStyle w:val="aa"/>
              <w:rPr>
                <w:rFonts w:ascii="Times New Roman" w:hAnsi="Times New Roman"/>
                <w:sz w:val="20"/>
                <w:szCs w:val="20"/>
              </w:rPr>
            </w:pPr>
          </w:p>
          <w:p w14:paraId="23637DB1" w14:textId="77777777" w:rsidR="004D7AF9" w:rsidRPr="004D7AF9" w:rsidRDefault="004D7AF9" w:rsidP="004D7AF9">
            <w:pPr>
              <w:pStyle w:val="aa"/>
              <w:rPr>
                <w:rFonts w:ascii="Times New Roman" w:hAnsi="Times New Roman"/>
                <w:sz w:val="20"/>
                <w:szCs w:val="20"/>
              </w:rPr>
            </w:pPr>
          </w:p>
          <w:p w14:paraId="3AD9B702" w14:textId="77777777" w:rsidR="004D7AF9" w:rsidRPr="004D7AF9" w:rsidRDefault="004D7AF9" w:rsidP="004D7AF9">
            <w:pPr>
              <w:pStyle w:val="aa"/>
              <w:rPr>
                <w:rFonts w:ascii="Times New Roman" w:hAnsi="Times New Roman"/>
                <w:sz w:val="20"/>
                <w:szCs w:val="20"/>
              </w:rPr>
            </w:pPr>
          </w:p>
          <w:p w14:paraId="4D4E9B0C" w14:textId="77777777" w:rsidR="004D7AF9" w:rsidRPr="004D7AF9" w:rsidRDefault="004D7AF9" w:rsidP="004D7AF9">
            <w:pPr>
              <w:pStyle w:val="aa"/>
              <w:rPr>
                <w:rFonts w:ascii="Times New Roman" w:hAnsi="Times New Roman"/>
                <w:sz w:val="20"/>
                <w:szCs w:val="20"/>
              </w:rPr>
            </w:pPr>
          </w:p>
          <w:p w14:paraId="5B9EF499"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7C1A783B" w14:textId="77777777" w:rsidR="004D7AF9" w:rsidRPr="004D7AF9" w:rsidRDefault="004D7AF9" w:rsidP="004D7AF9">
            <w:pPr>
              <w:pStyle w:val="aa"/>
              <w:rPr>
                <w:rFonts w:ascii="Times New Roman" w:hAnsi="Times New Roman"/>
                <w:sz w:val="20"/>
                <w:szCs w:val="20"/>
              </w:rPr>
            </w:pPr>
          </w:p>
          <w:p w14:paraId="1E8369CB" w14:textId="77777777" w:rsidR="004D7AF9" w:rsidRPr="004D7AF9" w:rsidRDefault="004D7AF9" w:rsidP="004D7AF9">
            <w:pPr>
              <w:pStyle w:val="aa"/>
              <w:rPr>
                <w:rFonts w:ascii="Times New Roman" w:hAnsi="Times New Roman"/>
                <w:sz w:val="20"/>
                <w:szCs w:val="20"/>
              </w:rPr>
            </w:pPr>
          </w:p>
          <w:p w14:paraId="327E5C0D" w14:textId="77777777" w:rsidR="004D7AF9" w:rsidRPr="004D7AF9" w:rsidRDefault="004D7AF9" w:rsidP="004D7AF9">
            <w:pPr>
              <w:pStyle w:val="aa"/>
              <w:rPr>
                <w:rFonts w:ascii="Times New Roman" w:hAnsi="Times New Roman"/>
                <w:sz w:val="20"/>
                <w:szCs w:val="20"/>
              </w:rPr>
            </w:pPr>
          </w:p>
          <w:p w14:paraId="349E2741"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3254BBDC"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77B7B931"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5E487792" w14:textId="77777777" w:rsidR="00B16505" w:rsidRDefault="00B16505" w:rsidP="004D7AF9">
            <w:pPr>
              <w:pStyle w:val="aa"/>
              <w:rPr>
                <w:rFonts w:ascii="Times New Roman" w:hAnsi="Times New Roman"/>
                <w:sz w:val="20"/>
                <w:szCs w:val="20"/>
              </w:rPr>
            </w:pPr>
          </w:p>
          <w:p w14:paraId="1D20161A" w14:textId="77777777" w:rsidR="00B16505" w:rsidRDefault="00B16505" w:rsidP="004D7AF9">
            <w:pPr>
              <w:pStyle w:val="aa"/>
              <w:rPr>
                <w:rFonts w:ascii="Times New Roman" w:hAnsi="Times New Roman"/>
                <w:sz w:val="20"/>
                <w:szCs w:val="20"/>
              </w:rPr>
            </w:pPr>
          </w:p>
          <w:p w14:paraId="72FC92CC" w14:textId="77777777" w:rsidR="00B16505" w:rsidRDefault="00B16505" w:rsidP="004D7AF9">
            <w:pPr>
              <w:pStyle w:val="aa"/>
              <w:rPr>
                <w:rFonts w:ascii="Times New Roman" w:hAnsi="Times New Roman"/>
                <w:sz w:val="20"/>
                <w:szCs w:val="20"/>
              </w:rPr>
            </w:pPr>
          </w:p>
          <w:p w14:paraId="5E989485" w14:textId="77777777" w:rsidR="00B16505" w:rsidRDefault="00B16505" w:rsidP="004D7AF9">
            <w:pPr>
              <w:pStyle w:val="aa"/>
              <w:rPr>
                <w:rFonts w:ascii="Times New Roman" w:hAnsi="Times New Roman"/>
                <w:sz w:val="20"/>
                <w:szCs w:val="20"/>
              </w:rPr>
            </w:pPr>
          </w:p>
          <w:p w14:paraId="1E868843" w14:textId="77777777" w:rsidR="00B16505" w:rsidRDefault="00B16505" w:rsidP="004D7AF9">
            <w:pPr>
              <w:pStyle w:val="aa"/>
              <w:rPr>
                <w:rFonts w:ascii="Times New Roman" w:hAnsi="Times New Roman"/>
                <w:sz w:val="20"/>
                <w:szCs w:val="20"/>
              </w:rPr>
            </w:pPr>
          </w:p>
          <w:p w14:paraId="2A2632EE"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167C9DF8" w14:textId="77777777" w:rsidR="004D7AF9" w:rsidRPr="004D7AF9" w:rsidRDefault="004D7AF9" w:rsidP="004D7AF9">
            <w:pPr>
              <w:pStyle w:val="aa"/>
              <w:rPr>
                <w:rFonts w:ascii="Times New Roman" w:hAnsi="Times New Roman"/>
                <w:sz w:val="20"/>
                <w:szCs w:val="20"/>
              </w:rPr>
            </w:pPr>
          </w:p>
          <w:p w14:paraId="45C4EDD6"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2EE5142B" w14:textId="77777777" w:rsidR="004D7AF9" w:rsidRPr="004D7AF9" w:rsidRDefault="004D7AF9" w:rsidP="004D7AF9">
            <w:pPr>
              <w:pStyle w:val="aa"/>
              <w:rPr>
                <w:rFonts w:ascii="Times New Roman" w:hAnsi="Times New Roman"/>
                <w:sz w:val="20"/>
                <w:szCs w:val="20"/>
              </w:rPr>
            </w:pPr>
          </w:p>
          <w:p w14:paraId="25437EE7"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2968301F" w14:textId="77777777" w:rsidR="004D7AF9" w:rsidRPr="004D7AF9" w:rsidRDefault="004D7AF9" w:rsidP="004D7AF9">
            <w:pPr>
              <w:pStyle w:val="aa"/>
              <w:rPr>
                <w:rFonts w:ascii="Times New Roman" w:hAnsi="Times New Roman"/>
                <w:sz w:val="20"/>
                <w:szCs w:val="20"/>
              </w:rPr>
            </w:pPr>
          </w:p>
          <w:p w14:paraId="1D0AE4B0" w14:textId="77777777" w:rsidR="004D7AF9" w:rsidRDefault="004D7AF9" w:rsidP="004D7AF9">
            <w:pPr>
              <w:pStyle w:val="aa"/>
              <w:rPr>
                <w:rFonts w:ascii="Times New Roman" w:hAnsi="Times New Roman"/>
                <w:sz w:val="20"/>
                <w:szCs w:val="20"/>
              </w:rPr>
            </w:pPr>
          </w:p>
          <w:p w14:paraId="45F3FC18" w14:textId="77777777" w:rsidR="00B16505" w:rsidRDefault="00B16505" w:rsidP="004D7AF9">
            <w:pPr>
              <w:pStyle w:val="aa"/>
              <w:rPr>
                <w:rFonts w:ascii="Times New Roman" w:hAnsi="Times New Roman"/>
                <w:sz w:val="20"/>
                <w:szCs w:val="20"/>
              </w:rPr>
            </w:pPr>
          </w:p>
          <w:p w14:paraId="3C1AFB7C" w14:textId="77777777" w:rsidR="00B16505" w:rsidRPr="004D7AF9" w:rsidRDefault="00B16505" w:rsidP="004D7AF9">
            <w:pPr>
              <w:pStyle w:val="aa"/>
              <w:rPr>
                <w:rFonts w:ascii="Times New Roman" w:hAnsi="Times New Roman"/>
                <w:sz w:val="20"/>
                <w:szCs w:val="20"/>
              </w:rPr>
            </w:pPr>
          </w:p>
          <w:p w14:paraId="722EAAEC"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036008A3" w14:textId="77777777" w:rsidR="004D7AF9" w:rsidRPr="004D7AF9" w:rsidRDefault="004D7AF9" w:rsidP="004D7AF9">
            <w:pPr>
              <w:pStyle w:val="aa"/>
              <w:rPr>
                <w:rFonts w:ascii="Times New Roman" w:hAnsi="Times New Roman"/>
                <w:sz w:val="20"/>
                <w:szCs w:val="20"/>
              </w:rPr>
            </w:pPr>
          </w:p>
          <w:p w14:paraId="16381415"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00672C52" w14:textId="77777777" w:rsidR="004D7AF9" w:rsidRPr="004D7AF9" w:rsidRDefault="004D7AF9" w:rsidP="004D7AF9">
            <w:pPr>
              <w:pStyle w:val="aa"/>
              <w:rPr>
                <w:rFonts w:ascii="Times New Roman" w:hAnsi="Times New Roman"/>
                <w:sz w:val="20"/>
                <w:szCs w:val="20"/>
              </w:rPr>
            </w:pPr>
          </w:p>
          <w:p w14:paraId="111BEC3B" w14:textId="77777777" w:rsidR="004D7AF9" w:rsidRPr="004D7AF9" w:rsidRDefault="004D7AF9" w:rsidP="004D7AF9">
            <w:pPr>
              <w:pStyle w:val="aa"/>
              <w:rPr>
                <w:rFonts w:ascii="Times New Roman" w:hAnsi="Times New Roman"/>
                <w:sz w:val="20"/>
                <w:szCs w:val="20"/>
              </w:rPr>
            </w:pPr>
          </w:p>
          <w:p w14:paraId="77424DE0" w14:textId="77777777"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14:paraId="45B28CA8" w14:textId="77777777" w:rsidR="00756A7C" w:rsidRPr="00D15E43" w:rsidRDefault="00756A7C" w:rsidP="006536A3">
            <w:pPr>
              <w:pStyle w:val="aa"/>
              <w:rPr>
                <w:rFonts w:ascii="Times New Roman" w:hAnsi="Times New Roman"/>
                <w:sz w:val="20"/>
                <w:szCs w:val="20"/>
              </w:rPr>
            </w:pPr>
          </w:p>
          <w:p w14:paraId="6DCAE5DD" w14:textId="77777777" w:rsidR="00756A7C" w:rsidRPr="00D15E43" w:rsidRDefault="00756A7C" w:rsidP="006536A3">
            <w:pPr>
              <w:pStyle w:val="aa"/>
              <w:rPr>
                <w:rFonts w:ascii="Times New Roman" w:hAnsi="Times New Roman"/>
                <w:b/>
                <w:sz w:val="20"/>
                <w:szCs w:val="20"/>
              </w:rPr>
            </w:pPr>
          </w:p>
        </w:tc>
      </w:tr>
      <w:tr w:rsidR="00756A7C" w:rsidRPr="00D15E43" w14:paraId="21B64319" w14:textId="77777777" w:rsidTr="006536A3">
        <w:trPr>
          <w:trHeight w:val="736"/>
        </w:trPr>
        <w:tc>
          <w:tcPr>
            <w:tcW w:w="730" w:type="dxa"/>
            <w:gridSpan w:val="2"/>
          </w:tcPr>
          <w:p w14:paraId="2E00DCB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4</w:t>
            </w:r>
          </w:p>
        </w:tc>
        <w:tc>
          <w:tcPr>
            <w:tcW w:w="2603" w:type="dxa"/>
          </w:tcPr>
          <w:p w14:paraId="722129CE"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7D4DBA4B" w14:textId="1C98829F"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14:paraId="29F0D632"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1755F4E3" w14:textId="77777777"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 xml:space="preserve"> </w:t>
            </w:r>
          </w:p>
          <w:p w14:paraId="57A06F32"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40D6BCFC" w14:textId="77777777" w:rsidR="00BB2B90" w:rsidRPr="00BB2B90" w:rsidRDefault="00BB2B90" w:rsidP="006536A3">
            <w:pPr>
              <w:pStyle w:val="2"/>
              <w:shd w:val="clear" w:color="auto" w:fill="FFFFFF"/>
              <w:spacing w:before="0"/>
              <w:rPr>
                <w:rFonts w:ascii="Times New Roman" w:hAnsi="Times New Roman"/>
                <w:b/>
                <w:i/>
                <w:color w:val="auto"/>
                <w:sz w:val="20"/>
                <w:szCs w:val="20"/>
              </w:rPr>
            </w:pPr>
            <w:r w:rsidRPr="00BB2B90">
              <w:rPr>
                <w:rFonts w:ascii="Times New Roman" w:hAnsi="Times New Roman"/>
                <w:b/>
                <w:i/>
                <w:color w:val="auto"/>
                <w:sz w:val="20"/>
                <w:szCs w:val="20"/>
              </w:rPr>
              <w:t>4. Требования к обеспечению обзорности</w:t>
            </w:r>
          </w:p>
          <w:p w14:paraId="091CF800" w14:textId="77777777" w:rsidR="00756A7C" w:rsidRPr="00BB2B90" w:rsidRDefault="00756A7C" w:rsidP="006536A3">
            <w:pPr>
              <w:pStyle w:val="2"/>
              <w:shd w:val="clear" w:color="auto" w:fill="FFFFFF"/>
              <w:spacing w:before="0"/>
              <w:rPr>
                <w:rFonts w:ascii="Times New Roman" w:hAnsi="Times New Roman"/>
                <w:b/>
                <w:i/>
                <w:color w:val="auto"/>
                <w:sz w:val="20"/>
                <w:szCs w:val="20"/>
              </w:rPr>
            </w:pPr>
            <w:r w:rsidRPr="00BB2B90">
              <w:rPr>
                <w:rFonts w:ascii="Times New Roman" w:hAnsi="Times New Roman"/>
                <w:b/>
                <w:i/>
                <w:color w:val="auto"/>
                <w:sz w:val="20"/>
                <w:szCs w:val="20"/>
              </w:rPr>
              <w:t>Средства обеспечения обзорности:</w:t>
            </w:r>
          </w:p>
          <w:p w14:paraId="3762D36B"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комплектность транспортного средства стеклами, предусмотренными изготовителем;</w:t>
            </w:r>
          </w:p>
          <w:p w14:paraId="65558B48"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дополнительных предметов или покрытий, ограничивающих обзорность места водителя</w:t>
            </w:r>
            <w:r w:rsidRPr="00BB2B90">
              <w:rPr>
                <w:sz w:val="20"/>
                <w:szCs w:val="20"/>
              </w:rPr>
              <w:t xml:space="preserve"> </w:t>
            </w:r>
            <w:r w:rsidRPr="00BB2B90">
              <w:rPr>
                <w:rFonts w:ascii="Times New Roman" w:hAnsi="Times New Roman" w:cs="Times New Roman"/>
                <w:sz w:val="20"/>
                <w:szCs w:val="20"/>
                <w:lang w:eastAsia="ru-RU"/>
              </w:rPr>
              <w:t xml:space="preserve">(за </w:t>
            </w:r>
            <w:r w:rsidRPr="00BB2B90">
              <w:rPr>
                <w:rFonts w:ascii="Times New Roman" w:hAnsi="Times New Roman" w:cs="Times New Roman"/>
                <w:sz w:val="20"/>
                <w:szCs w:val="20"/>
                <w:lang w:eastAsia="ru-RU"/>
              </w:rPr>
              <w:lastRenderedPageBreak/>
              <w:t>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1DCD3A13"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трещин на ветровых стеклах</w:t>
            </w:r>
            <w:r w:rsidRPr="00BB2B90">
              <w:rPr>
                <w:sz w:val="20"/>
                <w:szCs w:val="20"/>
              </w:rPr>
              <w:t xml:space="preserve"> </w:t>
            </w:r>
            <w:r w:rsidRPr="00BB2B90">
              <w:rPr>
                <w:rFonts w:ascii="Times New Roman" w:hAnsi="Times New Roman" w:cs="Times New Roman"/>
                <w:sz w:val="20"/>
                <w:szCs w:val="20"/>
                <w:lang w:eastAsia="ru-RU"/>
              </w:rPr>
              <w:t xml:space="preserve">в зоне очистки стеклоочистителем половины стекла, расположенной со </w:t>
            </w:r>
          </w:p>
          <w:p w14:paraId="6539BA79"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стороны водителя;</w:t>
            </w:r>
          </w:p>
          <w:p w14:paraId="72B3B069" w14:textId="77777777" w:rsidR="000B25D2"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xml:space="preserve">- Светопропускание ветрового стекла и стекол </w:t>
            </w:r>
          </w:p>
          <w:p w14:paraId="7283A108"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(передние обзорность водителя);</w:t>
            </w:r>
          </w:p>
          <w:p w14:paraId="3EC59788" w14:textId="77777777"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3D531E57" w14:textId="77777777" w:rsidR="00756A7C" w:rsidRPr="00BB2B90" w:rsidRDefault="00756A7C" w:rsidP="006536A3">
            <w:pPr>
              <w:pStyle w:val="ad"/>
              <w:rPr>
                <w:sz w:val="20"/>
              </w:rPr>
            </w:pPr>
            <w:r w:rsidRPr="00BB2B90">
              <w:rPr>
                <w:sz w:val="20"/>
              </w:rPr>
              <w:t>- Работоспособность стеклоочистителей и стеклоомывателей ветрового стекла:</w:t>
            </w:r>
          </w:p>
          <w:p w14:paraId="38BFB298" w14:textId="77777777" w:rsidR="00756A7C" w:rsidRPr="00BB2B90" w:rsidRDefault="00756A7C" w:rsidP="006536A3">
            <w:pPr>
              <w:pStyle w:val="ad"/>
              <w:rPr>
                <w:sz w:val="20"/>
              </w:rPr>
            </w:pPr>
            <w:r w:rsidRPr="00BB2B90">
              <w:rPr>
                <w:sz w:val="20"/>
              </w:rPr>
              <w:t>- отсутствие демонтажа стеклоочистителей и стеклоомывателей;</w:t>
            </w:r>
          </w:p>
          <w:p w14:paraId="2D333388" w14:textId="77777777" w:rsidR="00756A7C" w:rsidRPr="00BB2B90" w:rsidRDefault="00756A7C" w:rsidP="006536A3">
            <w:pPr>
              <w:pStyle w:val="ad"/>
              <w:rPr>
                <w:sz w:val="20"/>
              </w:rPr>
            </w:pPr>
            <w:r w:rsidRPr="00BB2B90">
              <w:rPr>
                <w:sz w:val="20"/>
              </w:rPr>
              <w:t>- наличие подачи жидкости в зоны очистки стекла;</w:t>
            </w:r>
          </w:p>
          <w:p w14:paraId="204CB8BB" w14:textId="77777777" w:rsidR="00756A7C" w:rsidRPr="00BB2B90" w:rsidRDefault="00756A7C" w:rsidP="006536A3">
            <w:pPr>
              <w:pStyle w:val="ad"/>
              <w:rPr>
                <w:sz w:val="20"/>
              </w:rPr>
            </w:pPr>
            <w:r w:rsidRPr="00BB2B90">
              <w:rPr>
                <w:sz w:val="20"/>
              </w:rPr>
              <w:t>- наличие противосолнечных козырьков;</w:t>
            </w:r>
          </w:p>
          <w:p w14:paraId="3A57ACFC" w14:textId="77777777" w:rsidR="00756A7C" w:rsidRPr="00BB2B90" w:rsidRDefault="00756A7C" w:rsidP="00A83D45">
            <w:pPr>
              <w:pStyle w:val="ad"/>
              <w:rPr>
                <w:sz w:val="20"/>
              </w:rPr>
            </w:pPr>
            <w:r w:rsidRPr="00BB2B90">
              <w:rPr>
                <w:sz w:val="20"/>
              </w:rPr>
              <w:t>- наличие зеркал заднего вида;</w:t>
            </w:r>
          </w:p>
        </w:tc>
        <w:tc>
          <w:tcPr>
            <w:tcW w:w="2551" w:type="dxa"/>
          </w:tcPr>
          <w:p w14:paraId="50940B3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lastRenderedPageBreak/>
              <w:t>ТР ТС 018/2011</w:t>
            </w:r>
          </w:p>
          <w:p w14:paraId="5A7F7514" w14:textId="77777777" w:rsidR="00D92805" w:rsidRPr="00D15E43" w:rsidRDefault="00D92805" w:rsidP="00D92805">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66BB6544" w14:textId="77777777" w:rsidR="00756A7C" w:rsidRPr="00D15E43" w:rsidRDefault="00D92805" w:rsidP="00D92805">
            <w:pPr>
              <w:spacing w:after="0" w:line="240" w:lineRule="auto"/>
              <w:rPr>
                <w:rFonts w:ascii="Times New Roman" w:hAnsi="Times New Roman" w:cs="Times New Roman"/>
                <w:sz w:val="20"/>
                <w:szCs w:val="20"/>
                <w:lang w:eastAsia="ko-KR"/>
              </w:rPr>
            </w:pPr>
            <w:r w:rsidRPr="00D92805">
              <w:rPr>
                <w:rFonts w:ascii="Times New Roman" w:hAnsi="Times New Roman" w:cs="Times New Roman"/>
                <w:sz w:val="20"/>
                <w:szCs w:val="20"/>
                <w:lang w:eastAsia="ko-KR"/>
              </w:rPr>
              <w:t>ГОСТ Р 33997- 2016 п. 4.4</w:t>
            </w:r>
          </w:p>
          <w:p w14:paraId="3E28DC36" w14:textId="77777777" w:rsidR="00756A7C" w:rsidRPr="00D15E43" w:rsidRDefault="00756A7C" w:rsidP="006536A3">
            <w:pPr>
              <w:spacing w:after="0" w:line="240" w:lineRule="auto"/>
              <w:rPr>
                <w:rFonts w:ascii="Times New Roman" w:hAnsi="Times New Roman" w:cs="Times New Roman"/>
                <w:sz w:val="20"/>
                <w:szCs w:val="20"/>
                <w:lang w:eastAsia="ko-KR"/>
              </w:rPr>
            </w:pPr>
          </w:p>
          <w:p w14:paraId="4094DCC8" w14:textId="77777777" w:rsidR="00756A7C" w:rsidRPr="00D15E43" w:rsidRDefault="00756A7C" w:rsidP="006536A3">
            <w:pPr>
              <w:spacing w:after="0" w:line="240" w:lineRule="auto"/>
              <w:rPr>
                <w:rFonts w:ascii="Times New Roman" w:hAnsi="Times New Roman" w:cs="Times New Roman"/>
                <w:sz w:val="20"/>
                <w:szCs w:val="20"/>
                <w:lang w:eastAsia="ko-KR"/>
              </w:rPr>
            </w:pPr>
          </w:p>
          <w:p w14:paraId="29E6C457" w14:textId="77777777" w:rsidR="00756A7C" w:rsidRPr="00D15E43" w:rsidRDefault="00756A7C" w:rsidP="006536A3">
            <w:pPr>
              <w:spacing w:after="0" w:line="240" w:lineRule="auto"/>
              <w:jc w:val="center"/>
              <w:rPr>
                <w:rFonts w:ascii="Times New Roman" w:hAnsi="Times New Roman" w:cs="Times New Roman"/>
                <w:sz w:val="20"/>
                <w:szCs w:val="20"/>
                <w:lang w:eastAsia="ko-KR"/>
              </w:rPr>
            </w:pPr>
          </w:p>
        </w:tc>
        <w:tc>
          <w:tcPr>
            <w:tcW w:w="2683" w:type="dxa"/>
          </w:tcPr>
          <w:p w14:paraId="150715B9"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ТР ТС 018/2011</w:t>
            </w:r>
          </w:p>
          <w:p w14:paraId="4BD9250F"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ГОСТ Р 51709-2001 </w:t>
            </w:r>
          </w:p>
          <w:p w14:paraId="646F9BE5"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0819D5">
              <w:rPr>
                <w:rFonts w:ascii="Times New Roman" w:hAnsi="Times New Roman" w:cs="Times New Roman"/>
                <w:sz w:val="20"/>
                <w:szCs w:val="20"/>
              </w:rPr>
              <w:t>пп</w:t>
            </w:r>
            <w:proofErr w:type="spellEnd"/>
            <w:r w:rsidRPr="000819D5">
              <w:rPr>
                <w:rFonts w:ascii="Times New Roman" w:hAnsi="Times New Roman" w:cs="Times New Roman"/>
                <w:sz w:val="20"/>
                <w:szCs w:val="20"/>
              </w:rPr>
              <w:t xml:space="preserve">. 5.4, 5.7.1          </w:t>
            </w:r>
          </w:p>
          <w:p w14:paraId="28BC8C2A"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ГОСТ Р 33997- 2016 </w:t>
            </w:r>
          </w:p>
          <w:p w14:paraId="6459F748"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п. 5.4</w:t>
            </w:r>
          </w:p>
          <w:p w14:paraId="6A705EB1" w14:textId="77777777" w:rsidR="00336926" w:rsidRPr="000819D5" w:rsidRDefault="00336926" w:rsidP="000819D5">
            <w:pPr>
              <w:widowControl w:val="0"/>
              <w:autoSpaceDE w:val="0"/>
              <w:autoSpaceDN w:val="0"/>
              <w:adjustRightInd w:val="0"/>
              <w:spacing w:after="0" w:line="240" w:lineRule="auto"/>
              <w:jc w:val="both"/>
              <w:rPr>
                <w:rFonts w:ascii="Times New Roman" w:hAnsi="Times New Roman" w:cs="Times New Roman"/>
                <w:sz w:val="20"/>
                <w:szCs w:val="20"/>
              </w:rPr>
            </w:pPr>
          </w:p>
          <w:p w14:paraId="73EDAED3"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p>
          <w:p w14:paraId="0058BE88"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светопропускание</w:t>
            </w:r>
          </w:p>
          <w:p w14:paraId="67920DD8"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Тоник </w:t>
            </w:r>
          </w:p>
          <w:p w14:paraId="6929F846"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(измеритель </w:t>
            </w:r>
          </w:p>
          <w:p w14:paraId="0A2697BC" w14:textId="77777777"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светопропускание </w:t>
            </w:r>
          </w:p>
          <w:p w14:paraId="0597B5E8" w14:textId="77777777"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стекол)</w:t>
            </w:r>
          </w:p>
          <w:p w14:paraId="282A3802" w14:textId="77777777" w:rsidR="00C773ED" w:rsidRPr="00D15E43" w:rsidRDefault="00C773ED"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76B37D70" w14:textId="77777777" w:rsidR="00756A7C" w:rsidRPr="00D15E43" w:rsidRDefault="00756A7C" w:rsidP="006536A3">
            <w:pPr>
              <w:pStyle w:val="ad"/>
              <w:rPr>
                <w:sz w:val="20"/>
              </w:rPr>
            </w:pPr>
            <w:r w:rsidRPr="00D15E43">
              <w:rPr>
                <w:sz w:val="20"/>
              </w:rPr>
              <w:t xml:space="preserve">Визуально </w:t>
            </w:r>
          </w:p>
          <w:p w14:paraId="5EE03449" w14:textId="77777777"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tcPr>
          <w:p w14:paraId="5A42C56F" w14:textId="77777777"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lastRenderedPageBreak/>
              <w:t>4…100 %</w:t>
            </w:r>
          </w:p>
          <w:p w14:paraId="4E9D2943" w14:textId="77777777" w:rsidR="000819D5" w:rsidRPr="000819D5" w:rsidRDefault="000819D5" w:rsidP="000819D5">
            <w:pPr>
              <w:spacing w:after="0" w:line="240" w:lineRule="auto"/>
              <w:ind w:right="153"/>
              <w:rPr>
                <w:rFonts w:ascii="Times New Roman" w:hAnsi="Times New Roman" w:cs="Times New Roman"/>
                <w:sz w:val="20"/>
                <w:szCs w:val="20"/>
              </w:rPr>
            </w:pPr>
          </w:p>
          <w:p w14:paraId="7E44C56E"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2F5701DA" w14:textId="77777777" w:rsidR="000819D5" w:rsidRPr="000819D5" w:rsidRDefault="000819D5" w:rsidP="000819D5">
            <w:pPr>
              <w:spacing w:after="0" w:line="240" w:lineRule="auto"/>
              <w:ind w:right="153"/>
              <w:rPr>
                <w:rFonts w:ascii="Times New Roman" w:hAnsi="Times New Roman" w:cs="Times New Roman"/>
                <w:sz w:val="20"/>
                <w:szCs w:val="20"/>
              </w:rPr>
            </w:pPr>
          </w:p>
          <w:p w14:paraId="37EEC975" w14:textId="77777777" w:rsidR="000819D5" w:rsidRPr="000819D5" w:rsidRDefault="000819D5" w:rsidP="000819D5">
            <w:pPr>
              <w:spacing w:after="0" w:line="240" w:lineRule="auto"/>
              <w:ind w:right="153"/>
              <w:rPr>
                <w:rFonts w:ascii="Times New Roman" w:hAnsi="Times New Roman" w:cs="Times New Roman"/>
                <w:sz w:val="20"/>
                <w:szCs w:val="20"/>
              </w:rPr>
            </w:pPr>
          </w:p>
          <w:p w14:paraId="5EB36F5C"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24C3FECE" w14:textId="77777777" w:rsidR="000819D5" w:rsidRPr="000819D5" w:rsidRDefault="000819D5" w:rsidP="000819D5">
            <w:pPr>
              <w:spacing w:after="0" w:line="240" w:lineRule="auto"/>
              <w:ind w:right="153"/>
              <w:rPr>
                <w:rFonts w:ascii="Times New Roman" w:hAnsi="Times New Roman" w:cs="Times New Roman"/>
                <w:sz w:val="20"/>
                <w:szCs w:val="20"/>
              </w:rPr>
            </w:pPr>
          </w:p>
          <w:p w14:paraId="0E12EB46" w14:textId="77777777" w:rsidR="000819D5" w:rsidRPr="000819D5" w:rsidRDefault="000819D5" w:rsidP="000819D5">
            <w:pPr>
              <w:spacing w:after="0" w:line="240" w:lineRule="auto"/>
              <w:ind w:right="153"/>
              <w:rPr>
                <w:rFonts w:ascii="Times New Roman" w:hAnsi="Times New Roman" w:cs="Times New Roman"/>
                <w:sz w:val="20"/>
                <w:szCs w:val="20"/>
              </w:rPr>
            </w:pPr>
          </w:p>
          <w:p w14:paraId="06D88605" w14:textId="77777777" w:rsidR="000819D5" w:rsidRDefault="000819D5" w:rsidP="000819D5">
            <w:pPr>
              <w:spacing w:after="0" w:line="240" w:lineRule="auto"/>
              <w:ind w:right="153"/>
              <w:rPr>
                <w:rFonts w:ascii="Times New Roman" w:hAnsi="Times New Roman" w:cs="Times New Roman"/>
                <w:sz w:val="20"/>
                <w:szCs w:val="20"/>
              </w:rPr>
            </w:pPr>
          </w:p>
          <w:p w14:paraId="3B9A1A06" w14:textId="77777777" w:rsidR="000819D5" w:rsidRDefault="000819D5" w:rsidP="000819D5">
            <w:pPr>
              <w:spacing w:after="0" w:line="240" w:lineRule="auto"/>
              <w:ind w:right="153"/>
              <w:rPr>
                <w:rFonts w:ascii="Times New Roman" w:hAnsi="Times New Roman" w:cs="Times New Roman"/>
                <w:sz w:val="20"/>
                <w:szCs w:val="20"/>
              </w:rPr>
            </w:pPr>
          </w:p>
          <w:p w14:paraId="21E53877" w14:textId="77777777" w:rsidR="000819D5" w:rsidRDefault="000819D5" w:rsidP="000819D5">
            <w:pPr>
              <w:spacing w:after="0" w:line="240" w:lineRule="auto"/>
              <w:ind w:right="153"/>
              <w:rPr>
                <w:rFonts w:ascii="Times New Roman" w:hAnsi="Times New Roman" w:cs="Times New Roman"/>
                <w:sz w:val="20"/>
                <w:szCs w:val="20"/>
              </w:rPr>
            </w:pPr>
          </w:p>
          <w:p w14:paraId="71B3F05D" w14:textId="77777777" w:rsidR="000819D5" w:rsidRPr="000819D5" w:rsidRDefault="000819D5" w:rsidP="000819D5">
            <w:pPr>
              <w:spacing w:after="0" w:line="240" w:lineRule="auto"/>
              <w:ind w:right="153"/>
              <w:rPr>
                <w:rFonts w:ascii="Times New Roman" w:hAnsi="Times New Roman" w:cs="Times New Roman"/>
                <w:sz w:val="20"/>
                <w:szCs w:val="20"/>
              </w:rPr>
            </w:pPr>
          </w:p>
          <w:p w14:paraId="1F191666"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207D0F36" w14:textId="77777777" w:rsidR="00903AA4" w:rsidRDefault="00903AA4" w:rsidP="00903AA4">
            <w:pPr>
              <w:spacing w:after="0" w:line="240" w:lineRule="auto"/>
              <w:rPr>
                <w:rFonts w:ascii="Times New Roman" w:hAnsi="Times New Roman" w:cs="Times New Roman"/>
                <w:sz w:val="20"/>
                <w:szCs w:val="20"/>
              </w:rPr>
            </w:pPr>
          </w:p>
          <w:p w14:paraId="78BD6162" w14:textId="77777777" w:rsidR="00903AA4" w:rsidRPr="00D15E43" w:rsidRDefault="00903AA4" w:rsidP="00903AA4">
            <w:pPr>
              <w:spacing w:after="0" w:line="240" w:lineRule="auto"/>
              <w:rPr>
                <w:rFonts w:ascii="Times New Roman" w:hAnsi="Times New Roman" w:cs="Times New Roman"/>
                <w:sz w:val="20"/>
                <w:szCs w:val="20"/>
                <w:lang w:eastAsia="ko-KR"/>
              </w:rPr>
            </w:pPr>
            <w:proofErr w:type="gramStart"/>
            <w:r w:rsidRPr="00D15E43">
              <w:rPr>
                <w:rFonts w:ascii="Times New Roman" w:hAnsi="Times New Roman" w:cs="Times New Roman"/>
                <w:sz w:val="20"/>
                <w:szCs w:val="20"/>
              </w:rPr>
              <w:t xml:space="preserve">не </w:t>
            </w:r>
            <w:r>
              <w:rPr>
                <w:rFonts w:ascii="Times New Roman" w:hAnsi="Times New Roman" w:cs="Times New Roman"/>
                <w:sz w:val="20"/>
                <w:szCs w:val="20"/>
              </w:rPr>
              <w:t xml:space="preserve"> </w:t>
            </w:r>
            <w:r w:rsidRPr="00D15E43">
              <w:rPr>
                <w:rFonts w:ascii="Times New Roman" w:hAnsi="Times New Roman" w:cs="Times New Roman"/>
                <w:sz w:val="20"/>
                <w:szCs w:val="20"/>
              </w:rPr>
              <w:t>менее</w:t>
            </w:r>
            <w:proofErr w:type="gramEnd"/>
            <w:r w:rsidRPr="00D15E43">
              <w:rPr>
                <w:rFonts w:ascii="Times New Roman" w:hAnsi="Times New Roman" w:cs="Times New Roman"/>
                <w:sz w:val="20"/>
                <w:szCs w:val="20"/>
              </w:rPr>
              <w:t xml:space="preserve"> 70%.</w:t>
            </w:r>
          </w:p>
          <w:p w14:paraId="144DD37B"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08B6D84C" w14:textId="77777777" w:rsidR="000819D5" w:rsidRPr="000819D5" w:rsidRDefault="000819D5" w:rsidP="000819D5">
            <w:pPr>
              <w:spacing w:after="0" w:line="240" w:lineRule="auto"/>
              <w:ind w:right="153"/>
              <w:rPr>
                <w:rFonts w:ascii="Times New Roman" w:hAnsi="Times New Roman" w:cs="Times New Roman"/>
                <w:sz w:val="20"/>
                <w:szCs w:val="20"/>
              </w:rPr>
            </w:pPr>
          </w:p>
          <w:p w14:paraId="6994A171"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060250FC" w14:textId="77777777" w:rsidR="000819D5" w:rsidRPr="000819D5" w:rsidRDefault="000819D5" w:rsidP="000819D5">
            <w:pPr>
              <w:spacing w:after="0" w:line="240" w:lineRule="auto"/>
              <w:ind w:right="153"/>
              <w:rPr>
                <w:rFonts w:ascii="Times New Roman" w:hAnsi="Times New Roman" w:cs="Times New Roman"/>
                <w:sz w:val="20"/>
                <w:szCs w:val="20"/>
              </w:rPr>
            </w:pPr>
          </w:p>
          <w:p w14:paraId="21E97A5D" w14:textId="77777777" w:rsid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1507F8B6" w14:textId="77777777" w:rsidR="000819D5" w:rsidRPr="000819D5" w:rsidRDefault="000819D5" w:rsidP="000819D5">
            <w:pPr>
              <w:spacing w:after="0" w:line="240" w:lineRule="auto"/>
              <w:ind w:right="153"/>
              <w:rPr>
                <w:rFonts w:ascii="Times New Roman" w:hAnsi="Times New Roman" w:cs="Times New Roman"/>
                <w:sz w:val="20"/>
                <w:szCs w:val="20"/>
              </w:rPr>
            </w:pPr>
          </w:p>
          <w:p w14:paraId="6DDD170F" w14:textId="77777777" w:rsid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55CA9C73" w14:textId="77777777" w:rsidR="000819D5" w:rsidRPr="000819D5" w:rsidRDefault="000819D5" w:rsidP="000819D5">
            <w:pPr>
              <w:spacing w:after="0" w:line="240" w:lineRule="auto"/>
              <w:ind w:right="153"/>
              <w:rPr>
                <w:rFonts w:ascii="Times New Roman" w:hAnsi="Times New Roman" w:cs="Times New Roman"/>
                <w:sz w:val="20"/>
                <w:szCs w:val="20"/>
              </w:rPr>
            </w:pPr>
          </w:p>
          <w:p w14:paraId="58E0C74F"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424B123E" w14:textId="77777777"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14:paraId="5507A79E" w14:textId="77777777" w:rsidR="00756A7C" w:rsidRPr="00D15E43"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tc>
      </w:tr>
      <w:tr w:rsidR="00756A7C" w:rsidRPr="00D15E43" w14:paraId="5F63511F" w14:textId="77777777" w:rsidTr="006536A3">
        <w:trPr>
          <w:trHeight w:val="1020"/>
        </w:trPr>
        <w:tc>
          <w:tcPr>
            <w:tcW w:w="730" w:type="dxa"/>
            <w:gridSpan w:val="2"/>
          </w:tcPr>
          <w:p w14:paraId="6838E2BB"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5</w:t>
            </w:r>
          </w:p>
        </w:tc>
        <w:tc>
          <w:tcPr>
            <w:tcW w:w="2603" w:type="dxa"/>
          </w:tcPr>
          <w:p w14:paraId="695F192A"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0555C6B"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 М3</w:t>
            </w:r>
          </w:p>
          <w:p w14:paraId="65C7278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2444116E" w14:textId="4AE723B8" w:rsidR="00756A7C" w:rsidRPr="00D15E43" w:rsidRDefault="00756A7C" w:rsidP="009A0198">
            <w:pPr>
              <w:widowControl w:val="0"/>
              <w:tabs>
                <w:tab w:val="left" w:pos="4052"/>
              </w:tabs>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625D7157"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35D20247" w14:textId="77777777" w:rsidR="00075FF2" w:rsidRPr="00075FF2" w:rsidRDefault="00075FF2" w:rsidP="006536A3">
            <w:pPr>
              <w:pStyle w:val="ad"/>
              <w:rPr>
                <w:sz w:val="20"/>
              </w:rPr>
            </w:pPr>
            <w:r w:rsidRPr="00075FF2">
              <w:rPr>
                <w:sz w:val="20"/>
              </w:rPr>
              <w:t>5. Требования к шинам и колесам</w:t>
            </w:r>
          </w:p>
          <w:p w14:paraId="54AE384E" w14:textId="77777777" w:rsidR="00756A7C" w:rsidRPr="00075FF2" w:rsidRDefault="00756A7C" w:rsidP="006536A3">
            <w:pPr>
              <w:pStyle w:val="ad"/>
              <w:rPr>
                <w:sz w:val="20"/>
              </w:rPr>
            </w:pPr>
            <w:r w:rsidRPr="00075FF2">
              <w:rPr>
                <w:sz w:val="20"/>
              </w:rPr>
              <w:t>Шины и колеса:</w:t>
            </w:r>
          </w:p>
          <w:p w14:paraId="3AB2F25C" w14:textId="77777777" w:rsidR="00756A7C" w:rsidRPr="00075FF2" w:rsidRDefault="00756A7C" w:rsidP="006536A3">
            <w:pPr>
              <w:pStyle w:val="ad"/>
              <w:rPr>
                <w:sz w:val="20"/>
              </w:rPr>
            </w:pPr>
            <w:r w:rsidRPr="00075FF2">
              <w:rPr>
                <w:sz w:val="20"/>
              </w:rPr>
              <w:t>- укомплектация шинами согласно эксплуатационной документации изготовителей транспортных средств;</w:t>
            </w:r>
          </w:p>
          <w:p w14:paraId="7E088E15" w14:textId="77777777" w:rsidR="000B25D2" w:rsidRPr="00075FF2" w:rsidRDefault="00756A7C" w:rsidP="006536A3">
            <w:pPr>
              <w:pStyle w:val="ad"/>
              <w:rPr>
                <w:sz w:val="20"/>
              </w:rPr>
            </w:pPr>
            <w:r w:rsidRPr="00075FF2">
              <w:rPr>
                <w:sz w:val="20"/>
              </w:rPr>
              <w:t xml:space="preserve">-внешний осмотр шин </w:t>
            </w:r>
          </w:p>
          <w:p w14:paraId="293FB397" w14:textId="77777777" w:rsidR="00756A7C" w:rsidRPr="00075FF2" w:rsidRDefault="00756A7C" w:rsidP="006536A3">
            <w:pPr>
              <w:pStyle w:val="ad"/>
              <w:rPr>
                <w:sz w:val="20"/>
              </w:rPr>
            </w:pPr>
            <w:r w:rsidRPr="00075FF2">
              <w:rPr>
                <w:sz w:val="20"/>
              </w:rPr>
              <w:t>(соответствие размерности колеса, укомплектация по сезону);</w:t>
            </w:r>
          </w:p>
          <w:p w14:paraId="0BD97A5B" w14:textId="77777777" w:rsidR="00756A7C" w:rsidRPr="00075FF2" w:rsidRDefault="00756A7C" w:rsidP="006536A3">
            <w:pPr>
              <w:pStyle w:val="ad"/>
              <w:rPr>
                <w:sz w:val="20"/>
              </w:rPr>
            </w:pPr>
            <w:r w:rsidRPr="00075FF2">
              <w:rPr>
                <w:sz w:val="20"/>
              </w:rPr>
              <w:t>-высота рисунка протектора шин;</w:t>
            </w:r>
          </w:p>
          <w:p w14:paraId="3137A803" w14:textId="77777777" w:rsidR="00756A7C" w:rsidRPr="00075FF2" w:rsidRDefault="00756A7C" w:rsidP="006536A3">
            <w:pPr>
              <w:pStyle w:val="ad"/>
              <w:rPr>
                <w:sz w:val="20"/>
              </w:rPr>
            </w:pPr>
            <w:r w:rsidRPr="00075FF2">
              <w:rPr>
                <w:sz w:val="20"/>
              </w:rPr>
              <w:t>-давление воздуха в шинах;</w:t>
            </w:r>
          </w:p>
          <w:p w14:paraId="3F354259" w14:textId="77777777" w:rsidR="00756A7C" w:rsidRPr="00075FF2" w:rsidRDefault="00756A7C" w:rsidP="006536A3">
            <w:pPr>
              <w:pStyle w:val="ad"/>
              <w:rPr>
                <w:sz w:val="20"/>
              </w:rPr>
            </w:pPr>
            <w:r w:rsidRPr="00075FF2">
              <w:rPr>
                <w:sz w:val="20"/>
              </w:rPr>
              <w:t>- наличие всех болтов и гаек крепления дисков;</w:t>
            </w:r>
          </w:p>
          <w:p w14:paraId="793F2034" w14:textId="77777777" w:rsidR="00756A7C" w:rsidRPr="00075FF2" w:rsidRDefault="00756A7C" w:rsidP="006536A3">
            <w:pPr>
              <w:pStyle w:val="ad"/>
              <w:rPr>
                <w:sz w:val="20"/>
              </w:rPr>
            </w:pPr>
            <w:r w:rsidRPr="00075FF2">
              <w:rPr>
                <w:sz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05C35CDC" w14:textId="77777777" w:rsidR="00756A7C" w:rsidRPr="00075FF2" w:rsidRDefault="00756A7C" w:rsidP="006536A3">
            <w:pPr>
              <w:pStyle w:val="ad"/>
              <w:rPr>
                <w:sz w:val="20"/>
              </w:rPr>
            </w:pPr>
            <w:r w:rsidRPr="00075FF2">
              <w:rPr>
                <w:sz w:val="20"/>
              </w:rPr>
              <w:t xml:space="preserve">- Отсутствие установки на одну ось транспортного средства шин разной размерности, конструкции (радиальной, диагональной, камерной, бескамерной), с </w:t>
            </w:r>
            <w:r w:rsidRPr="00075FF2">
              <w:rPr>
                <w:sz w:val="20"/>
              </w:rPr>
              <w:lastRenderedPageBreak/>
              <w:t xml:space="preserve">разными категориями скорости, индексами несущей способности, рисунками протектора, зимних и </w:t>
            </w:r>
            <w:r w:rsidR="00F37B1E" w:rsidRPr="00075FF2">
              <w:rPr>
                <w:sz w:val="20"/>
              </w:rPr>
              <w:t>не зимних</w:t>
            </w:r>
            <w:r w:rsidRPr="00075FF2">
              <w:rPr>
                <w:sz w:val="20"/>
              </w:rPr>
              <w:t>, новых и восстановленных, новых и с углубленным рисунком протектора.</w:t>
            </w:r>
          </w:p>
          <w:p w14:paraId="32CE220A" w14:textId="77777777" w:rsidR="00756A7C" w:rsidRPr="00075FF2" w:rsidRDefault="00756A7C" w:rsidP="006536A3">
            <w:pPr>
              <w:pStyle w:val="ad"/>
              <w:rPr>
                <w:sz w:val="20"/>
              </w:rPr>
            </w:pPr>
            <w:r w:rsidRPr="00075FF2">
              <w:rPr>
                <w:sz w:val="20"/>
              </w:rPr>
              <w:t>- совмещение вентильных отверстий в дисках для сдвоенных колес для обеспечения возможности измерения давления воздуха шин;</w:t>
            </w:r>
          </w:p>
          <w:p w14:paraId="28FCA35D" w14:textId="77777777" w:rsidR="00756A7C" w:rsidRPr="00075FF2" w:rsidRDefault="00756A7C" w:rsidP="006536A3">
            <w:pPr>
              <w:pStyle w:val="ad"/>
              <w:rPr>
                <w:sz w:val="20"/>
              </w:rPr>
            </w:pPr>
            <w:r w:rsidRPr="00075FF2">
              <w:rPr>
                <w:sz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7F13F66E" w14:textId="77777777" w:rsidR="00756A7C" w:rsidRPr="00075FF2" w:rsidRDefault="00756A7C" w:rsidP="006536A3">
            <w:pPr>
              <w:pStyle w:val="ad"/>
              <w:rPr>
                <w:sz w:val="20"/>
              </w:rPr>
            </w:pPr>
            <w:r w:rsidRPr="00075FF2">
              <w:rPr>
                <w:sz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3BE1DD63" w14:textId="77777777" w:rsidR="00756A7C" w:rsidRPr="00075FF2" w:rsidRDefault="00756A7C" w:rsidP="006536A3">
            <w:pPr>
              <w:pStyle w:val="ad"/>
              <w:rPr>
                <w:sz w:val="20"/>
              </w:rPr>
            </w:pPr>
            <w:r w:rsidRPr="00075FF2">
              <w:rPr>
                <w:sz w:val="20"/>
              </w:rPr>
              <w:t>- Наличие в маркировке восстановленной шины указания «</w:t>
            </w:r>
            <w:proofErr w:type="spellStart"/>
            <w:r w:rsidRPr="00075FF2">
              <w:rPr>
                <w:sz w:val="20"/>
              </w:rPr>
              <w:t>Retread</w:t>
            </w:r>
            <w:proofErr w:type="spellEnd"/>
            <w:r w:rsidRPr="00075FF2">
              <w:rPr>
                <w:sz w:val="20"/>
              </w:rPr>
              <w:t>»;</w:t>
            </w:r>
          </w:p>
          <w:p w14:paraId="62F6E984" w14:textId="77777777" w:rsidR="00F37B1E" w:rsidRDefault="00756A7C" w:rsidP="006536A3">
            <w:pPr>
              <w:pStyle w:val="ad"/>
              <w:rPr>
                <w:sz w:val="20"/>
              </w:rPr>
            </w:pPr>
            <w:r w:rsidRPr="00075FF2">
              <w:rPr>
                <w:sz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w:t>
            </w:r>
          </w:p>
          <w:p w14:paraId="356962E4" w14:textId="77777777" w:rsidR="00F37B1E" w:rsidRDefault="00756A7C" w:rsidP="006536A3">
            <w:pPr>
              <w:pStyle w:val="ad"/>
              <w:rPr>
                <w:sz w:val="20"/>
              </w:rPr>
            </w:pPr>
            <w:r w:rsidRPr="00075FF2">
              <w:rPr>
                <w:sz w:val="20"/>
              </w:rPr>
              <w:t xml:space="preserve">за которой следует отличительный номер страны, предоставившей официальное утверждение по </w:t>
            </w:r>
          </w:p>
          <w:p w14:paraId="27039AEC" w14:textId="77777777" w:rsidR="00F37B1E" w:rsidRDefault="00756A7C" w:rsidP="006536A3">
            <w:pPr>
              <w:pStyle w:val="ad"/>
              <w:rPr>
                <w:sz w:val="20"/>
              </w:rPr>
            </w:pPr>
            <w:r w:rsidRPr="00075FF2">
              <w:rPr>
                <w:sz w:val="20"/>
              </w:rPr>
              <w:t xml:space="preserve">Правилам ЕЭК ООН № 108 или № 109, и </w:t>
            </w:r>
          </w:p>
          <w:p w14:paraId="505B1E42" w14:textId="77777777" w:rsidR="00756A7C" w:rsidRPr="00075FF2" w:rsidRDefault="00756A7C" w:rsidP="006536A3">
            <w:pPr>
              <w:pStyle w:val="ad"/>
              <w:rPr>
                <w:sz w:val="20"/>
              </w:rPr>
            </w:pPr>
            <w:r w:rsidRPr="00075FF2">
              <w:rPr>
                <w:sz w:val="20"/>
              </w:rPr>
              <w:t>номера официального утверждения;</w:t>
            </w:r>
          </w:p>
          <w:p w14:paraId="52A4B19A" w14:textId="77777777" w:rsidR="00756A7C" w:rsidRPr="00075FF2" w:rsidRDefault="00756A7C" w:rsidP="006536A3">
            <w:pPr>
              <w:pStyle w:val="ad"/>
              <w:rPr>
                <w:sz w:val="20"/>
              </w:rPr>
            </w:pPr>
            <w:r w:rsidRPr="00075FF2">
              <w:rPr>
                <w:sz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w:t>
            </w:r>
            <w:proofErr w:type="spellStart"/>
            <w:r w:rsidRPr="00075FF2">
              <w:rPr>
                <w:sz w:val="20"/>
              </w:rPr>
              <w:t>Regroovable</w:t>
            </w:r>
            <w:proofErr w:type="spellEnd"/>
            <w:r w:rsidRPr="00075FF2">
              <w:rPr>
                <w:sz w:val="20"/>
              </w:rPr>
              <w:t xml:space="preserve">», также с рисунком </w:t>
            </w:r>
            <w:r w:rsidRPr="00075FF2">
              <w:rPr>
                <w:sz w:val="20"/>
              </w:rPr>
              <w:lastRenderedPageBreak/>
              <w:t xml:space="preserve">протектора, углубленным методом нарезки в соответствии с </w:t>
            </w:r>
            <w:r w:rsidR="00A7025F" w:rsidRPr="00075FF2">
              <w:rPr>
                <w:sz w:val="20"/>
              </w:rPr>
              <w:t>документацией изготовителя шин.</w:t>
            </w:r>
          </w:p>
        </w:tc>
        <w:tc>
          <w:tcPr>
            <w:tcW w:w="2551" w:type="dxa"/>
          </w:tcPr>
          <w:p w14:paraId="133E42C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lastRenderedPageBreak/>
              <w:t>ТР ТС 018/2011</w:t>
            </w:r>
          </w:p>
          <w:p w14:paraId="569594DA"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14:paraId="437C5BFE" w14:textId="77777777" w:rsidR="00E31F50"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Правила ЕЭК ООН </w:t>
            </w:r>
          </w:p>
          <w:p w14:paraId="14E1EF3A" w14:textId="77777777" w:rsidR="00375BB5" w:rsidRDefault="00756A7C" w:rsidP="00375BB5">
            <w:pPr>
              <w:pStyle w:val="ad"/>
              <w:rPr>
                <w:sz w:val="20"/>
              </w:rPr>
            </w:pPr>
            <w:r w:rsidRPr="00D15E43">
              <w:rPr>
                <w:sz w:val="20"/>
              </w:rPr>
              <w:t>№30, №54 № 108, 109</w:t>
            </w:r>
          </w:p>
          <w:p w14:paraId="3AA33047" w14:textId="77777777" w:rsidR="00375BB5" w:rsidRDefault="00375BB5" w:rsidP="00375BB5">
            <w:pPr>
              <w:pStyle w:val="ad"/>
              <w:rPr>
                <w:sz w:val="20"/>
              </w:rPr>
            </w:pPr>
          </w:p>
          <w:p w14:paraId="217FF414" w14:textId="77777777" w:rsidR="00375BB5" w:rsidRPr="00E31F50" w:rsidRDefault="00375BB5" w:rsidP="00375BB5">
            <w:pPr>
              <w:spacing w:after="0" w:line="240" w:lineRule="auto"/>
              <w:ind w:right="153"/>
              <w:rPr>
                <w:rFonts w:ascii="Times New Roman" w:hAnsi="Times New Roman" w:cs="Times New Roman"/>
                <w:sz w:val="20"/>
              </w:rPr>
            </w:pPr>
          </w:p>
          <w:p w14:paraId="44C36667" w14:textId="77777777" w:rsidR="00375BB5" w:rsidRPr="00E31F50" w:rsidRDefault="00375BB5" w:rsidP="00375BB5">
            <w:pPr>
              <w:spacing w:after="0" w:line="240" w:lineRule="auto"/>
              <w:ind w:right="153"/>
              <w:rPr>
                <w:rFonts w:ascii="Times New Roman" w:hAnsi="Times New Roman" w:cs="Times New Roman"/>
                <w:sz w:val="20"/>
                <w:szCs w:val="20"/>
              </w:rPr>
            </w:pPr>
          </w:p>
          <w:p w14:paraId="173C4DAB" w14:textId="77777777" w:rsidR="00756A7C" w:rsidRPr="00D15E43" w:rsidRDefault="00756A7C" w:rsidP="00375BB5">
            <w:pPr>
              <w:spacing w:after="0" w:line="240" w:lineRule="auto"/>
              <w:ind w:right="153"/>
              <w:rPr>
                <w:rFonts w:ascii="Times New Roman" w:hAnsi="Times New Roman" w:cs="Times New Roman"/>
                <w:b/>
                <w:sz w:val="20"/>
                <w:szCs w:val="20"/>
                <w:lang w:eastAsia="ko-KR"/>
              </w:rPr>
            </w:pPr>
          </w:p>
        </w:tc>
        <w:tc>
          <w:tcPr>
            <w:tcW w:w="2683" w:type="dxa"/>
          </w:tcPr>
          <w:p w14:paraId="7F7C6133" w14:textId="77777777" w:rsidR="00375BB5" w:rsidRDefault="00756A7C" w:rsidP="00E31F50">
            <w:pPr>
              <w:widowControl w:val="0"/>
              <w:autoSpaceDE w:val="0"/>
              <w:autoSpaceDN w:val="0"/>
              <w:adjustRightInd w:val="0"/>
              <w:spacing w:after="0" w:line="240" w:lineRule="auto"/>
              <w:rPr>
                <w:rFonts w:ascii="Times New Roman" w:hAnsi="Times New Roman" w:cs="Times New Roman"/>
                <w:sz w:val="20"/>
                <w:szCs w:val="20"/>
              </w:rPr>
            </w:pPr>
            <w:r w:rsidRPr="00E31F50">
              <w:rPr>
                <w:rFonts w:ascii="Times New Roman" w:hAnsi="Times New Roman" w:cs="Times New Roman"/>
                <w:sz w:val="20"/>
                <w:szCs w:val="20"/>
              </w:rPr>
              <w:t>ТР ТС 018/2011</w:t>
            </w:r>
          </w:p>
          <w:p w14:paraId="61A9D7B0"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 xml:space="preserve">ГОСТ Р 51709-2001 </w:t>
            </w:r>
          </w:p>
          <w:p w14:paraId="4BC46602"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ЕЭК ООН №30, №54</w:t>
            </w:r>
          </w:p>
          <w:p w14:paraId="488A4A38" w14:textId="77777777" w:rsid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ГОСТ Р 33997- 2016 п. 5.5</w:t>
            </w:r>
          </w:p>
          <w:p w14:paraId="7C4E2AF8"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5DD36A1F"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Маркировка – визуально</w:t>
            </w:r>
          </w:p>
          <w:p w14:paraId="129B152F" w14:textId="77777777" w:rsidR="00375BB5" w:rsidRDefault="00375BB5" w:rsidP="00375BB5">
            <w:pPr>
              <w:spacing w:after="0" w:line="240" w:lineRule="auto"/>
              <w:ind w:right="153"/>
              <w:rPr>
                <w:rFonts w:ascii="Times New Roman" w:hAnsi="Times New Roman" w:cs="Times New Roman"/>
                <w:sz w:val="20"/>
                <w:szCs w:val="20"/>
              </w:rPr>
            </w:pPr>
            <w:r w:rsidRPr="00375BB5">
              <w:rPr>
                <w:rFonts w:ascii="Times New Roman" w:hAnsi="Times New Roman" w:cs="Times New Roman"/>
                <w:sz w:val="20"/>
                <w:szCs w:val="20"/>
              </w:rPr>
              <w:t>Штангенциркуль</w:t>
            </w:r>
          </w:p>
          <w:p w14:paraId="62887175"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Манометр аналоговый</w:t>
            </w:r>
          </w:p>
          <w:p w14:paraId="277576FD"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давление воздуха в шинах</w:t>
            </w:r>
          </w:p>
          <w:p w14:paraId="60628773" w14:textId="77777777" w:rsidR="00375BB5" w:rsidRDefault="00375BB5" w:rsidP="00375BB5">
            <w:pPr>
              <w:spacing w:after="0" w:line="240" w:lineRule="auto"/>
              <w:ind w:right="153"/>
              <w:rPr>
                <w:rFonts w:ascii="Times New Roman" w:hAnsi="Times New Roman" w:cs="Times New Roman"/>
                <w:sz w:val="20"/>
              </w:rPr>
            </w:pPr>
            <w:r w:rsidRPr="00E31F50">
              <w:rPr>
                <w:rFonts w:ascii="Times New Roman" w:hAnsi="Times New Roman" w:cs="Times New Roman"/>
                <w:sz w:val="20"/>
              </w:rPr>
              <w:t>Разводной ключ</w:t>
            </w:r>
          </w:p>
          <w:p w14:paraId="3EF321D1" w14:textId="77777777" w:rsidR="00375BB5" w:rsidRPr="00E31F50" w:rsidRDefault="00375BB5" w:rsidP="00375BB5">
            <w:pPr>
              <w:spacing w:after="0" w:line="240" w:lineRule="auto"/>
              <w:ind w:right="153"/>
              <w:rPr>
                <w:rFonts w:ascii="Times New Roman" w:hAnsi="Times New Roman" w:cs="Times New Roman"/>
                <w:sz w:val="20"/>
              </w:rPr>
            </w:pPr>
          </w:p>
          <w:p w14:paraId="10651D01" w14:textId="77777777" w:rsidR="00375BB5" w:rsidRPr="00E31F50"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маркированные знаками «М+S», «M&amp;S», «M S» (при отсутствии </w:t>
            </w:r>
          </w:p>
          <w:p w14:paraId="12166D2F" w14:textId="77777777" w:rsidR="00375BB5"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индикаторов износа) </w:t>
            </w:r>
          </w:p>
          <w:p w14:paraId="016751EF" w14:textId="77777777" w:rsidR="00375BB5"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во время эксплуатации на </w:t>
            </w:r>
            <w:r w:rsidRPr="00E31F50">
              <w:rPr>
                <w:rFonts w:ascii="Times New Roman" w:hAnsi="Times New Roman" w:cs="Times New Roman"/>
                <w:sz w:val="20"/>
                <w:szCs w:val="20"/>
              </w:rPr>
              <w:lastRenderedPageBreak/>
              <w:t xml:space="preserve">указанном покрытии </w:t>
            </w:r>
          </w:p>
          <w:p w14:paraId="73BEF797" w14:textId="77777777" w:rsidR="00375BB5" w:rsidRPr="00E31F50"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 не более 4,0 мм; </w:t>
            </w:r>
          </w:p>
          <w:p w14:paraId="002D5DC9"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6773A5AF"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5AA81738"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7D8FB61A"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0D49FFD4"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6AE82F92"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6875DFC9"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0D1703A8"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46F3EB25"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1690BD3D" w14:textId="77777777"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14:paraId="49B89BFC" w14:textId="77777777" w:rsid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Линейные размеры</w:t>
            </w:r>
          </w:p>
          <w:p w14:paraId="4A44EFAF" w14:textId="77777777" w:rsidR="00E31F50" w:rsidRDefault="00E31F50" w:rsidP="00E31F50">
            <w:pPr>
              <w:widowControl w:val="0"/>
              <w:autoSpaceDE w:val="0"/>
              <w:autoSpaceDN w:val="0"/>
              <w:adjustRightInd w:val="0"/>
              <w:spacing w:after="0" w:line="240" w:lineRule="auto"/>
              <w:rPr>
                <w:rFonts w:ascii="Times New Roman" w:hAnsi="Times New Roman" w:cs="Times New Roman"/>
                <w:sz w:val="20"/>
                <w:szCs w:val="20"/>
              </w:rPr>
            </w:pPr>
          </w:p>
          <w:p w14:paraId="51ABDDF2" w14:textId="77777777" w:rsidR="00E31F50" w:rsidRDefault="00E31F50" w:rsidP="00E31F50">
            <w:pPr>
              <w:widowControl w:val="0"/>
              <w:autoSpaceDE w:val="0"/>
              <w:autoSpaceDN w:val="0"/>
              <w:adjustRightInd w:val="0"/>
              <w:spacing w:after="0" w:line="240" w:lineRule="auto"/>
              <w:rPr>
                <w:rFonts w:ascii="Times New Roman" w:hAnsi="Times New Roman" w:cs="Times New Roman"/>
                <w:sz w:val="20"/>
                <w:szCs w:val="20"/>
              </w:rPr>
            </w:pPr>
          </w:p>
          <w:p w14:paraId="496E70CB" w14:textId="77777777" w:rsidR="00756A7C" w:rsidRPr="00E31F50" w:rsidRDefault="00756A7C" w:rsidP="00375BB5">
            <w:pPr>
              <w:spacing w:after="0" w:line="240" w:lineRule="auto"/>
              <w:ind w:right="153"/>
              <w:rPr>
                <w:rFonts w:ascii="Times New Roman" w:hAnsi="Times New Roman" w:cs="Times New Roman"/>
                <w:sz w:val="20"/>
              </w:rPr>
            </w:pPr>
          </w:p>
        </w:tc>
        <w:tc>
          <w:tcPr>
            <w:tcW w:w="1711" w:type="dxa"/>
          </w:tcPr>
          <w:p w14:paraId="2CE9FA75" w14:textId="77777777" w:rsidR="00F37B1E" w:rsidRPr="00F37B1E" w:rsidRDefault="00F37B1E" w:rsidP="00F37B1E">
            <w:pPr>
              <w:spacing w:after="0" w:line="240" w:lineRule="auto"/>
              <w:ind w:right="153"/>
              <w:rPr>
                <w:rFonts w:ascii="Times New Roman" w:hAnsi="Times New Roman" w:cs="Times New Roman"/>
                <w:bCs/>
                <w:sz w:val="20"/>
                <w:szCs w:val="20"/>
              </w:rPr>
            </w:pPr>
          </w:p>
          <w:p w14:paraId="273A24C2" w14:textId="77777777" w:rsid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7CA10089" w14:textId="77777777" w:rsidR="008F4F5B" w:rsidRPr="00F37B1E" w:rsidRDefault="008F4F5B" w:rsidP="00F37B1E">
            <w:pPr>
              <w:spacing w:after="0" w:line="240" w:lineRule="auto"/>
              <w:ind w:right="153"/>
              <w:rPr>
                <w:rFonts w:ascii="Times New Roman" w:hAnsi="Times New Roman" w:cs="Times New Roman"/>
                <w:bCs/>
                <w:sz w:val="20"/>
                <w:szCs w:val="20"/>
              </w:rPr>
            </w:pPr>
          </w:p>
          <w:p w14:paraId="479E94B6" w14:textId="77777777" w:rsidR="008F4F5B" w:rsidRDefault="008F4F5B" w:rsidP="008F4F5B">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29BBD738" w14:textId="77777777" w:rsidR="008F4F5B" w:rsidRPr="00F37B1E" w:rsidRDefault="008F4F5B" w:rsidP="008F4F5B">
            <w:pPr>
              <w:spacing w:after="0" w:line="240" w:lineRule="auto"/>
              <w:ind w:right="153"/>
              <w:rPr>
                <w:rFonts w:ascii="Times New Roman" w:hAnsi="Times New Roman" w:cs="Times New Roman"/>
                <w:bCs/>
                <w:sz w:val="20"/>
                <w:szCs w:val="20"/>
              </w:rPr>
            </w:pPr>
          </w:p>
          <w:p w14:paraId="263C55AA" w14:textId="77777777" w:rsidR="008F4F5B" w:rsidRPr="00E31F50" w:rsidRDefault="008F4F5B" w:rsidP="008F4F5B">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0,8мм-2мм</w:t>
            </w:r>
          </w:p>
          <w:p w14:paraId="73AF17D2"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0…150 мм; </w:t>
            </w:r>
          </w:p>
          <w:p w14:paraId="1F31D4EB"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от 0 </w:t>
            </w:r>
            <w:proofErr w:type="spellStart"/>
            <w:proofErr w:type="gramStart"/>
            <w:r w:rsidRPr="00F37B1E">
              <w:rPr>
                <w:rFonts w:ascii="Times New Roman" w:hAnsi="Times New Roman" w:cs="Times New Roman"/>
                <w:bCs/>
                <w:sz w:val="20"/>
                <w:szCs w:val="20"/>
              </w:rPr>
              <w:t>bar</w:t>
            </w:r>
            <w:proofErr w:type="spellEnd"/>
            <w:r w:rsidRPr="00F37B1E">
              <w:rPr>
                <w:rFonts w:ascii="Times New Roman" w:hAnsi="Times New Roman" w:cs="Times New Roman"/>
                <w:bCs/>
                <w:sz w:val="20"/>
                <w:szCs w:val="20"/>
              </w:rPr>
              <w:t xml:space="preserve">  -</w:t>
            </w:r>
            <w:proofErr w:type="gramEnd"/>
            <w:r w:rsidRPr="00F37B1E">
              <w:rPr>
                <w:rFonts w:ascii="Times New Roman" w:hAnsi="Times New Roman" w:cs="Times New Roman"/>
                <w:bCs/>
                <w:sz w:val="20"/>
                <w:szCs w:val="20"/>
              </w:rPr>
              <w:t xml:space="preserve"> </w:t>
            </w:r>
          </w:p>
          <w:p w14:paraId="55C1F823"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до 16 </w:t>
            </w:r>
            <w:proofErr w:type="spellStart"/>
            <w:r w:rsidRPr="00F37B1E">
              <w:rPr>
                <w:rFonts w:ascii="Times New Roman" w:hAnsi="Times New Roman" w:cs="Times New Roman"/>
                <w:bCs/>
                <w:sz w:val="20"/>
                <w:szCs w:val="20"/>
              </w:rPr>
              <w:t>bar</w:t>
            </w:r>
            <w:proofErr w:type="spellEnd"/>
          </w:p>
          <w:p w14:paraId="0D593C79"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337194B2" w14:textId="77777777" w:rsidR="00F37B1E" w:rsidRPr="00F37B1E" w:rsidRDefault="00F37B1E" w:rsidP="00F37B1E">
            <w:pPr>
              <w:spacing w:after="0" w:line="240" w:lineRule="auto"/>
              <w:ind w:right="153"/>
              <w:rPr>
                <w:rFonts w:ascii="Times New Roman" w:hAnsi="Times New Roman" w:cs="Times New Roman"/>
                <w:bCs/>
                <w:sz w:val="20"/>
                <w:szCs w:val="20"/>
              </w:rPr>
            </w:pPr>
          </w:p>
          <w:p w14:paraId="276246FC"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0049EE9E" w14:textId="77777777" w:rsidR="00F37B1E" w:rsidRPr="00F37B1E" w:rsidRDefault="00F37B1E" w:rsidP="00F37B1E">
            <w:pPr>
              <w:spacing w:after="0" w:line="240" w:lineRule="auto"/>
              <w:ind w:right="153"/>
              <w:rPr>
                <w:rFonts w:ascii="Times New Roman" w:hAnsi="Times New Roman" w:cs="Times New Roman"/>
                <w:bCs/>
                <w:sz w:val="20"/>
                <w:szCs w:val="20"/>
              </w:rPr>
            </w:pPr>
          </w:p>
          <w:p w14:paraId="2F53D84D" w14:textId="77777777" w:rsidR="00F37B1E" w:rsidRPr="00F37B1E" w:rsidRDefault="00F37B1E" w:rsidP="00F37B1E">
            <w:pPr>
              <w:spacing w:after="0" w:line="240" w:lineRule="auto"/>
              <w:ind w:right="153"/>
              <w:rPr>
                <w:rFonts w:ascii="Times New Roman" w:hAnsi="Times New Roman" w:cs="Times New Roman"/>
                <w:bCs/>
                <w:sz w:val="20"/>
                <w:szCs w:val="20"/>
              </w:rPr>
            </w:pPr>
          </w:p>
          <w:p w14:paraId="3E9DBE97" w14:textId="77777777" w:rsidR="00F37B1E" w:rsidRPr="00F37B1E" w:rsidRDefault="00F37B1E" w:rsidP="00F37B1E">
            <w:pPr>
              <w:spacing w:after="0" w:line="240" w:lineRule="auto"/>
              <w:ind w:right="153"/>
              <w:rPr>
                <w:rFonts w:ascii="Times New Roman" w:hAnsi="Times New Roman" w:cs="Times New Roman"/>
                <w:bCs/>
                <w:sz w:val="20"/>
                <w:szCs w:val="20"/>
              </w:rPr>
            </w:pPr>
          </w:p>
          <w:p w14:paraId="44A58D0F"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1E214900" w14:textId="77777777" w:rsidR="00F37B1E" w:rsidRDefault="00F37B1E" w:rsidP="00F37B1E">
            <w:pPr>
              <w:spacing w:after="0" w:line="240" w:lineRule="auto"/>
              <w:ind w:right="153"/>
              <w:rPr>
                <w:rFonts w:ascii="Times New Roman" w:hAnsi="Times New Roman" w:cs="Times New Roman"/>
                <w:bCs/>
                <w:sz w:val="20"/>
                <w:szCs w:val="20"/>
              </w:rPr>
            </w:pPr>
          </w:p>
          <w:p w14:paraId="7DFA4296" w14:textId="77777777" w:rsidR="008F4F5B" w:rsidRDefault="008F4F5B" w:rsidP="00F37B1E">
            <w:pPr>
              <w:spacing w:after="0" w:line="240" w:lineRule="auto"/>
              <w:ind w:right="153"/>
              <w:rPr>
                <w:rFonts w:ascii="Times New Roman" w:hAnsi="Times New Roman" w:cs="Times New Roman"/>
                <w:bCs/>
                <w:sz w:val="20"/>
                <w:szCs w:val="20"/>
              </w:rPr>
            </w:pPr>
          </w:p>
          <w:p w14:paraId="04D98089" w14:textId="77777777" w:rsidR="008F4F5B" w:rsidRPr="00F37B1E" w:rsidRDefault="008F4F5B" w:rsidP="00F37B1E">
            <w:pPr>
              <w:spacing w:after="0" w:line="240" w:lineRule="auto"/>
              <w:ind w:right="153"/>
              <w:rPr>
                <w:rFonts w:ascii="Times New Roman" w:hAnsi="Times New Roman" w:cs="Times New Roman"/>
                <w:bCs/>
                <w:sz w:val="20"/>
                <w:szCs w:val="20"/>
              </w:rPr>
            </w:pPr>
          </w:p>
          <w:p w14:paraId="2724CDFB" w14:textId="77777777"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0…100 см;</w:t>
            </w:r>
          </w:p>
          <w:p w14:paraId="49FED13A" w14:textId="77777777" w:rsidR="00F37B1E" w:rsidRPr="00F37B1E" w:rsidRDefault="00F37B1E" w:rsidP="00F37B1E">
            <w:pPr>
              <w:spacing w:after="0" w:line="240" w:lineRule="auto"/>
              <w:ind w:right="153"/>
              <w:rPr>
                <w:rFonts w:ascii="Times New Roman" w:hAnsi="Times New Roman" w:cs="Times New Roman"/>
                <w:bCs/>
                <w:sz w:val="20"/>
                <w:szCs w:val="20"/>
              </w:rPr>
            </w:pPr>
          </w:p>
          <w:p w14:paraId="4FAD7D01"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4DA16E86" w14:textId="77777777" w:rsidR="00F37B1E" w:rsidRPr="00F37B1E" w:rsidRDefault="00F37B1E" w:rsidP="00F37B1E">
            <w:pPr>
              <w:spacing w:after="0" w:line="240" w:lineRule="auto"/>
              <w:ind w:right="153"/>
              <w:rPr>
                <w:rFonts w:ascii="Times New Roman" w:hAnsi="Times New Roman" w:cs="Times New Roman"/>
                <w:bCs/>
                <w:sz w:val="20"/>
                <w:szCs w:val="20"/>
              </w:rPr>
            </w:pPr>
          </w:p>
          <w:p w14:paraId="4519D861" w14:textId="77777777" w:rsidR="00F37B1E" w:rsidRPr="00F37B1E" w:rsidRDefault="00F37B1E" w:rsidP="00F37B1E">
            <w:pPr>
              <w:spacing w:after="0" w:line="240" w:lineRule="auto"/>
              <w:ind w:right="153"/>
              <w:rPr>
                <w:rFonts w:ascii="Times New Roman" w:hAnsi="Times New Roman" w:cs="Times New Roman"/>
                <w:bCs/>
                <w:sz w:val="20"/>
                <w:szCs w:val="20"/>
              </w:rPr>
            </w:pPr>
          </w:p>
          <w:p w14:paraId="0B8EE8F1" w14:textId="77777777" w:rsidR="00F37B1E" w:rsidRPr="00F37B1E" w:rsidRDefault="00F37B1E" w:rsidP="00F37B1E">
            <w:pPr>
              <w:spacing w:after="0" w:line="240" w:lineRule="auto"/>
              <w:ind w:right="153"/>
              <w:rPr>
                <w:rFonts w:ascii="Times New Roman" w:hAnsi="Times New Roman" w:cs="Times New Roman"/>
                <w:bCs/>
                <w:sz w:val="20"/>
                <w:szCs w:val="20"/>
              </w:rPr>
            </w:pPr>
          </w:p>
          <w:p w14:paraId="048B2804" w14:textId="77777777" w:rsidR="00F37B1E" w:rsidRPr="00F37B1E" w:rsidRDefault="00F37B1E" w:rsidP="00F37B1E">
            <w:pPr>
              <w:spacing w:after="0" w:line="240" w:lineRule="auto"/>
              <w:ind w:right="153"/>
              <w:rPr>
                <w:rFonts w:ascii="Times New Roman" w:hAnsi="Times New Roman" w:cs="Times New Roman"/>
                <w:bCs/>
                <w:sz w:val="20"/>
                <w:szCs w:val="20"/>
              </w:rPr>
            </w:pPr>
          </w:p>
          <w:p w14:paraId="698AD959" w14:textId="77777777" w:rsidR="00F37B1E" w:rsidRDefault="00F37B1E" w:rsidP="00F37B1E">
            <w:pPr>
              <w:spacing w:after="0" w:line="240" w:lineRule="auto"/>
              <w:ind w:right="153"/>
              <w:rPr>
                <w:rFonts w:ascii="Times New Roman" w:hAnsi="Times New Roman" w:cs="Times New Roman"/>
                <w:bCs/>
                <w:sz w:val="20"/>
                <w:szCs w:val="20"/>
              </w:rPr>
            </w:pPr>
          </w:p>
          <w:p w14:paraId="0EC11882" w14:textId="77777777" w:rsidR="008F4F5B" w:rsidRDefault="008F4F5B" w:rsidP="00F37B1E">
            <w:pPr>
              <w:spacing w:after="0" w:line="240" w:lineRule="auto"/>
              <w:ind w:right="153"/>
              <w:rPr>
                <w:rFonts w:ascii="Times New Roman" w:hAnsi="Times New Roman" w:cs="Times New Roman"/>
                <w:bCs/>
                <w:sz w:val="20"/>
                <w:szCs w:val="20"/>
              </w:rPr>
            </w:pPr>
          </w:p>
          <w:p w14:paraId="20D5D94B" w14:textId="77777777" w:rsidR="008F4F5B" w:rsidRDefault="008F4F5B" w:rsidP="00F37B1E">
            <w:pPr>
              <w:spacing w:after="0" w:line="240" w:lineRule="auto"/>
              <w:ind w:right="153"/>
              <w:rPr>
                <w:rFonts w:ascii="Times New Roman" w:hAnsi="Times New Roman" w:cs="Times New Roman"/>
                <w:bCs/>
                <w:sz w:val="20"/>
                <w:szCs w:val="20"/>
              </w:rPr>
            </w:pPr>
          </w:p>
          <w:p w14:paraId="46FDD036" w14:textId="77777777" w:rsidR="008F4F5B" w:rsidRPr="00F37B1E" w:rsidRDefault="008F4F5B" w:rsidP="00F37B1E">
            <w:pPr>
              <w:spacing w:after="0" w:line="240" w:lineRule="auto"/>
              <w:ind w:right="153"/>
              <w:rPr>
                <w:rFonts w:ascii="Times New Roman" w:hAnsi="Times New Roman" w:cs="Times New Roman"/>
                <w:bCs/>
                <w:sz w:val="20"/>
                <w:szCs w:val="20"/>
              </w:rPr>
            </w:pPr>
          </w:p>
          <w:p w14:paraId="122989C7" w14:textId="77777777" w:rsidR="00F37B1E" w:rsidRPr="00F37B1E" w:rsidRDefault="00F37B1E" w:rsidP="00F37B1E">
            <w:pPr>
              <w:spacing w:after="0" w:line="240" w:lineRule="auto"/>
              <w:ind w:right="153"/>
              <w:rPr>
                <w:rFonts w:ascii="Times New Roman" w:hAnsi="Times New Roman" w:cs="Times New Roman"/>
                <w:bCs/>
                <w:sz w:val="20"/>
                <w:szCs w:val="20"/>
              </w:rPr>
            </w:pPr>
          </w:p>
          <w:p w14:paraId="5E9748D2"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6CD17C99" w14:textId="77777777" w:rsidR="00F37B1E" w:rsidRPr="00F37B1E" w:rsidRDefault="00F37B1E" w:rsidP="00F37B1E">
            <w:pPr>
              <w:spacing w:after="0" w:line="240" w:lineRule="auto"/>
              <w:ind w:right="153"/>
              <w:rPr>
                <w:rFonts w:ascii="Times New Roman" w:hAnsi="Times New Roman" w:cs="Times New Roman"/>
                <w:bCs/>
                <w:sz w:val="20"/>
                <w:szCs w:val="20"/>
              </w:rPr>
            </w:pPr>
          </w:p>
          <w:p w14:paraId="3BA5F165" w14:textId="77777777" w:rsidR="00F37B1E" w:rsidRPr="00F37B1E" w:rsidRDefault="00F37B1E" w:rsidP="00F37B1E">
            <w:pPr>
              <w:spacing w:after="0" w:line="240" w:lineRule="auto"/>
              <w:ind w:right="153"/>
              <w:rPr>
                <w:rFonts w:ascii="Times New Roman" w:hAnsi="Times New Roman" w:cs="Times New Roman"/>
                <w:bCs/>
                <w:sz w:val="20"/>
                <w:szCs w:val="20"/>
              </w:rPr>
            </w:pPr>
          </w:p>
          <w:p w14:paraId="682A7440" w14:textId="77777777" w:rsidR="00F37B1E" w:rsidRPr="00F37B1E" w:rsidRDefault="00F37B1E" w:rsidP="00F37B1E">
            <w:pPr>
              <w:spacing w:after="0" w:line="240" w:lineRule="auto"/>
              <w:ind w:right="153"/>
              <w:rPr>
                <w:rFonts w:ascii="Times New Roman" w:hAnsi="Times New Roman" w:cs="Times New Roman"/>
                <w:bCs/>
                <w:sz w:val="20"/>
                <w:szCs w:val="20"/>
              </w:rPr>
            </w:pPr>
          </w:p>
          <w:p w14:paraId="3FBA9CCF"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751E77B4" w14:textId="77777777" w:rsidR="00F37B1E" w:rsidRPr="00F37B1E" w:rsidRDefault="00F37B1E" w:rsidP="00F37B1E">
            <w:pPr>
              <w:spacing w:after="0" w:line="240" w:lineRule="auto"/>
              <w:ind w:right="153"/>
              <w:rPr>
                <w:rFonts w:ascii="Times New Roman" w:hAnsi="Times New Roman" w:cs="Times New Roman"/>
                <w:bCs/>
                <w:sz w:val="20"/>
                <w:szCs w:val="20"/>
              </w:rPr>
            </w:pPr>
          </w:p>
          <w:p w14:paraId="2CE331AC" w14:textId="77777777" w:rsidR="00F37B1E" w:rsidRPr="00F37B1E" w:rsidRDefault="00F37B1E" w:rsidP="00F37B1E">
            <w:pPr>
              <w:spacing w:after="0" w:line="240" w:lineRule="auto"/>
              <w:ind w:right="153"/>
              <w:rPr>
                <w:rFonts w:ascii="Times New Roman" w:hAnsi="Times New Roman" w:cs="Times New Roman"/>
                <w:bCs/>
                <w:sz w:val="20"/>
                <w:szCs w:val="20"/>
              </w:rPr>
            </w:pPr>
          </w:p>
          <w:p w14:paraId="22F561F0" w14:textId="77777777" w:rsidR="00F37B1E" w:rsidRPr="00F37B1E" w:rsidRDefault="00F37B1E" w:rsidP="00F37B1E">
            <w:pPr>
              <w:spacing w:after="0" w:line="240" w:lineRule="auto"/>
              <w:ind w:right="153"/>
              <w:rPr>
                <w:rFonts w:ascii="Times New Roman" w:hAnsi="Times New Roman" w:cs="Times New Roman"/>
                <w:bCs/>
                <w:sz w:val="20"/>
                <w:szCs w:val="20"/>
              </w:rPr>
            </w:pPr>
          </w:p>
          <w:p w14:paraId="3ABAEE7B" w14:textId="77777777" w:rsidR="00F37B1E" w:rsidRPr="00F37B1E" w:rsidRDefault="00F37B1E" w:rsidP="00F37B1E">
            <w:pPr>
              <w:spacing w:after="0" w:line="240" w:lineRule="auto"/>
              <w:ind w:right="153"/>
              <w:rPr>
                <w:rFonts w:ascii="Times New Roman" w:hAnsi="Times New Roman" w:cs="Times New Roman"/>
                <w:bCs/>
                <w:sz w:val="20"/>
                <w:szCs w:val="20"/>
              </w:rPr>
            </w:pPr>
          </w:p>
          <w:p w14:paraId="305BCAAA" w14:textId="77777777" w:rsidR="00F37B1E" w:rsidRPr="00F37B1E" w:rsidRDefault="00F37B1E" w:rsidP="00F37B1E">
            <w:pPr>
              <w:spacing w:after="0" w:line="240" w:lineRule="auto"/>
              <w:ind w:right="153"/>
              <w:rPr>
                <w:rFonts w:ascii="Times New Roman" w:hAnsi="Times New Roman" w:cs="Times New Roman"/>
                <w:bCs/>
                <w:sz w:val="20"/>
                <w:szCs w:val="20"/>
              </w:rPr>
            </w:pPr>
          </w:p>
          <w:p w14:paraId="4C7A9766"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160F1460" w14:textId="77777777" w:rsidR="00F37B1E" w:rsidRPr="00F37B1E" w:rsidRDefault="00F37B1E" w:rsidP="00F37B1E">
            <w:pPr>
              <w:spacing w:after="0" w:line="240" w:lineRule="auto"/>
              <w:ind w:right="153"/>
              <w:rPr>
                <w:rFonts w:ascii="Times New Roman" w:hAnsi="Times New Roman" w:cs="Times New Roman"/>
                <w:bCs/>
                <w:sz w:val="20"/>
                <w:szCs w:val="20"/>
              </w:rPr>
            </w:pPr>
          </w:p>
          <w:p w14:paraId="5B8D6510" w14:textId="77777777" w:rsidR="00F37B1E" w:rsidRPr="00F37B1E" w:rsidRDefault="00F37B1E" w:rsidP="00F37B1E">
            <w:pPr>
              <w:spacing w:after="0" w:line="240" w:lineRule="auto"/>
              <w:ind w:right="153"/>
              <w:rPr>
                <w:rFonts w:ascii="Times New Roman" w:hAnsi="Times New Roman" w:cs="Times New Roman"/>
                <w:bCs/>
                <w:sz w:val="20"/>
                <w:szCs w:val="20"/>
              </w:rPr>
            </w:pPr>
          </w:p>
          <w:p w14:paraId="5A6B0DDF" w14:textId="77777777" w:rsidR="00F37B1E" w:rsidRPr="00F37B1E" w:rsidRDefault="00F37B1E" w:rsidP="00F37B1E">
            <w:pPr>
              <w:spacing w:after="0" w:line="240" w:lineRule="auto"/>
              <w:ind w:right="153"/>
              <w:rPr>
                <w:rFonts w:ascii="Times New Roman" w:hAnsi="Times New Roman" w:cs="Times New Roman"/>
                <w:bCs/>
                <w:sz w:val="20"/>
                <w:szCs w:val="20"/>
              </w:rPr>
            </w:pPr>
          </w:p>
          <w:p w14:paraId="580015E7" w14:textId="77777777" w:rsidR="00F37B1E" w:rsidRPr="00F37B1E" w:rsidRDefault="00F37B1E" w:rsidP="00F37B1E">
            <w:pPr>
              <w:spacing w:after="0" w:line="240" w:lineRule="auto"/>
              <w:ind w:right="153"/>
              <w:rPr>
                <w:rFonts w:ascii="Times New Roman" w:hAnsi="Times New Roman" w:cs="Times New Roman"/>
                <w:bCs/>
                <w:sz w:val="20"/>
                <w:szCs w:val="20"/>
              </w:rPr>
            </w:pPr>
          </w:p>
          <w:p w14:paraId="16551C5B" w14:textId="77777777" w:rsidR="00F37B1E" w:rsidRPr="00F37B1E" w:rsidRDefault="00F37B1E" w:rsidP="00F37B1E">
            <w:pPr>
              <w:spacing w:after="0" w:line="240" w:lineRule="auto"/>
              <w:ind w:right="153"/>
              <w:rPr>
                <w:rFonts w:ascii="Times New Roman" w:hAnsi="Times New Roman" w:cs="Times New Roman"/>
                <w:bCs/>
                <w:sz w:val="20"/>
                <w:szCs w:val="20"/>
              </w:rPr>
            </w:pPr>
          </w:p>
          <w:p w14:paraId="5A2D95F1" w14:textId="77777777"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14:paraId="21DE11F3" w14:textId="77777777" w:rsidR="00756A7C" w:rsidRPr="00F37B1E" w:rsidRDefault="00756A7C" w:rsidP="00F37B1E">
            <w:pPr>
              <w:spacing w:after="0" w:line="240" w:lineRule="auto"/>
              <w:ind w:right="153"/>
              <w:rPr>
                <w:rFonts w:ascii="Times New Roman" w:hAnsi="Times New Roman" w:cs="Times New Roman"/>
                <w:bCs/>
                <w:sz w:val="20"/>
                <w:szCs w:val="20"/>
              </w:rPr>
            </w:pPr>
          </w:p>
        </w:tc>
      </w:tr>
      <w:tr w:rsidR="00756A7C" w:rsidRPr="00D15E43" w14:paraId="1F0AC012" w14:textId="77777777" w:rsidTr="006536A3">
        <w:trPr>
          <w:trHeight w:val="311"/>
        </w:trPr>
        <w:tc>
          <w:tcPr>
            <w:tcW w:w="730" w:type="dxa"/>
            <w:gridSpan w:val="2"/>
          </w:tcPr>
          <w:p w14:paraId="002BF4CC"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6</w:t>
            </w:r>
          </w:p>
        </w:tc>
        <w:tc>
          <w:tcPr>
            <w:tcW w:w="2603" w:type="dxa"/>
          </w:tcPr>
          <w:p w14:paraId="315AE41E"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6EE1A9C" w14:textId="4090F109"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777F8E03"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37803E5" w14:textId="432EC3AD"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5E3A5D4E"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001A4F95" w14:textId="77777777" w:rsidR="00533C52" w:rsidRDefault="00533C52" w:rsidP="006536A3">
            <w:pPr>
              <w:pStyle w:val="ad"/>
              <w:rPr>
                <w:sz w:val="20"/>
              </w:rPr>
            </w:pPr>
            <w:r w:rsidRPr="00533C52">
              <w:rPr>
                <w:sz w:val="20"/>
              </w:rPr>
              <w:t>6. Требования к сцепным устройствам</w:t>
            </w:r>
          </w:p>
          <w:p w14:paraId="0C6BBD3B" w14:textId="77777777" w:rsidR="00756A7C" w:rsidRPr="006B79BB" w:rsidRDefault="00756A7C" w:rsidP="006536A3">
            <w:pPr>
              <w:pStyle w:val="ad"/>
              <w:rPr>
                <w:sz w:val="20"/>
              </w:rPr>
            </w:pPr>
            <w:r w:rsidRPr="006B79BB">
              <w:rPr>
                <w:sz w:val="20"/>
              </w:rPr>
              <w:t>-Требования к цепным устройствам:</w:t>
            </w:r>
          </w:p>
          <w:p w14:paraId="1C473975" w14:textId="77777777" w:rsidR="00756A7C" w:rsidRPr="006B79BB" w:rsidRDefault="00756A7C" w:rsidP="006536A3">
            <w:pPr>
              <w:pStyle w:val="ad"/>
              <w:rPr>
                <w:sz w:val="20"/>
              </w:rPr>
            </w:pPr>
            <w:r w:rsidRPr="006B79BB">
              <w:rPr>
                <w:sz w:val="20"/>
              </w:rPr>
              <w:t>Автоматическое закрывание седельно-сцепного устройства седельных тягачей после сцепки;</w:t>
            </w:r>
          </w:p>
          <w:p w14:paraId="7374081F" w14:textId="77777777" w:rsidR="00756A7C" w:rsidRPr="006B79BB" w:rsidRDefault="00756A7C" w:rsidP="006536A3">
            <w:pPr>
              <w:pStyle w:val="ad"/>
              <w:rPr>
                <w:sz w:val="20"/>
              </w:rPr>
            </w:pPr>
            <w:r w:rsidRPr="006B79BB">
              <w:rPr>
                <w:sz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45687AEB" w14:textId="77777777" w:rsidR="00164B1F" w:rsidRDefault="00756A7C" w:rsidP="006536A3">
            <w:pPr>
              <w:pStyle w:val="ad"/>
              <w:rPr>
                <w:sz w:val="20"/>
              </w:rPr>
            </w:pPr>
            <w:r w:rsidRPr="006B79BB">
              <w:rPr>
                <w:sz w:val="20"/>
              </w:rPr>
              <w:t xml:space="preserve">- Наличие предохранительных приспособлений </w:t>
            </w:r>
          </w:p>
          <w:p w14:paraId="54406FF2" w14:textId="77777777" w:rsidR="00164B1F" w:rsidRDefault="00756A7C" w:rsidP="006536A3">
            <w:pPr>
              <w:pStyle w:val="ad"/>
              <w:rPr>
                <w:sz w:val="20"/>
              </w:rPr>
            </w:pPr>
            <w:r w:rsidRPr="006B79BB">
              <w:rPr>
                <w:sz w:val="20"/>
              </w:rPr>
              <w:t xml:space="preserve">(цепей, тросов) у одноосных прицепов и </w:t>
            </w:r>
            <w:r w:rsidR="00164B1F" w:rsidRPr="006B79BB">
              <w:rPr>
                <w:sz w:val="20"/>
              </w:rPr>
              <w:t>прицепов,</w:t>
            </w:r>
            <w:r w:rsidRPr="006B79BB">
              <w:rPr>
                <w:sz w:val="20"/>
              </w:rPr>
              <w:t xml:space="preserve"> </w:t>
            </w:r>
          </w:p>
          <w:p w14:paraId="47138A4E" w14:textId="77777777" w:rsidR="00756A7C" w:rsidRPr="006B79BB" w:rsidRDefault="00756A7C" w:rsidP="006536A3">
            <w:pPr>
              <w:pStyle w:val="ad"/>
              <w:rPr>
                <w:sz w:val="20"/>
              </w:rPr>
            </w:pPr>
            <w:r w:rsidRPr="006B79BB">
              <w:rPr>
                <w:sz w:val="20"/>
              </w:rPr>
              <w:t>не оборудованных рабочей тормозной системой;</w:t>
            </w:r>
          </w:p>
          <w:p w14:paraId="53ADA1AF" w14:textId="77777777" w:rsidR="00756A7C" w:rsidRPr="006B79BB" w:rsidRDefault="00756A7C" w:rsidP="006536A3">
            <w:pPr>
              <w:pStyle w:val="ad"/>
              <w:rPr>
                <w:sz w:val="20"/>
              </w:rPr>
            </w:pPr>
            <w:r w:rsidRPr="006B79BB">
              <w:rPr>
                <w:sz w:val="20"/>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47209E20" w14:textId="77777777" w:rsidR="00756A7C" w:rsidRPr="006B79BB" w:rsidRDefault="00756A7C" w:rsidP="006536A3">
            <w:pPr>
              <w:pStyle w:val="ad"/>
              <w:rPr>
                <w:sz w:val="20"/>
              </w:rPr>
            </w:pPr>
            <w:r w:rsidRPr="006B79BB">
              <w:rPr>
                <w:sz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495F0C83" w14:textId="77777777" w:rsidR="00756A7C" w:rsidRPr="006B79BB" w:rsidRDefault="00756A7C" w:rsidP="006536A3">
            <w:pPr>
              <w:pStyle w:val="ad"/>
              <w:rPr>
                <w:sz w:val="20"/>
              </w:rPr>
            </w:pPr>
            <w:r w:rsidRPr="006B79BB">
              <w:rPr>
                <w:sz w:val="20"/>
              </w:rPr>
              <w:t>- Отсутствие ослабления болтовых соединений и фиксации крепления дышла к прицепу, сцепной петли к дышлу, шкворня и гаек реактивных штанг;</w:t>
            </w:r>
          </w:p>
          <w:p w14:paraId="5E6FE417" w14:textId="77777777" w:rsidR="00756A7C" w:rsidRPr="006B79BB" w:rsidRDefault="00756A7C" w:rsidP="006536A3">
            <w:pPr>
              <w:pStyle w:val="ad"/>
              <w:rPr>
                <w:sz w:val="20"/>
              </w:rPr>
            </w:pPr>
            <w:r w:rsidRPr="006B79BB">
              <w:rPr>
                <w:sz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058E32C8" w14:textId="77777777" w:rsidR="00756A7C" w:rsidRPr="006B79BB" w:rsidRDefault="00756A7C" w:rsidP="006536A3">
            <w:pPr>
              <w:pStyle w:val="ad"/>
              <w:rPr>
                <w:sz w:val="20"/>
              </w:rPr>
            </w:pPr>
            <w:r w:rsidRPr="006B79BB">
              <w:rPr>
                <w:sz w:val="20"/>
              </w:rPr>
              <w:t xml:space="preserve">- Отсутствие продольного люфта в </w:t>
            </w:r>
            <w:proofErr w:type="spellStart"/>
            <w:r w:rsidRPr="006B79BB">
              <w:rPr>
                <w:sz w:val="20"/>
              </w:rPr>
              <w:t>беззазорных</w:t>
            </w:r>
            <w:proofErr w:type="spellEnd"/>
            <w:r w:rsidRPr="006B79BB">
              <w:rPr>
                <w:sz w:val="20"/>
              </w:rPr>
              <w:t xml:space="preserve"> тягово-сцепных устройствах с тяговой вилкой для сцепленного </w:t>
            </w:r>
            <w:r w:rsidRPr="006B79BB">
              <w:rPr>
                <w:sz w:val="20"/>
              </w:rPr>
              <w:lastRenderedPageBreak/>
              <w:t xml:space="preserve">с прицепом тягача; Тягово-сцепные устройства легковых автомобилей должны обеспечивать </w:t>
            </w:r>
            <w:proofErr w:type="spellStart"/>
            <w:r w:rsidRPr="006B79BB">
              <w:rPr>
                <w:sz w:val="20"/>
              </w:rPr>
              <w:t>беззазорную</w:t>
            </w:r>
            <w:proofErr w:type="spellEnd"/>
            <w:r w:rsidRPr="006B79BB">
              <w:rPr>
                <w:sz w:val="20"/>
              </w:rPr>
              <w:t xml:space="preserve"> сцепку. Самопроизвольная расцепка не допускается;</w:t>
            </w:r>
          </w:p>
        </w:tc>
        <w:tc>
          <w:tcPr>
            <w:tcW w:w="2551" w:type="dxa"/>
          </w:tcPr>
          <w:p w14:paraId="3B3ECFC4"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73B55303" w14:textId="77777777" w:rsidR="00164B1F" w:rsidRDefault="00756A7C" w:rsidP="00164B1F">
            <w:pPr>
              <w:tabs>
                <w:tab w:val="left" w:pos="1169"/>
              </w:tabs>
              <w:spacing w:after="0" w:line="240" w:lineRule="auto"/>
              <w:ind w:right="-109"/>
              <w:jc w:val="center"/>
              <w:rPr>
                <w:rFonts w:ascii="Times New Roman" w:hAnsi="Times New Roman" w:cs="Times New Roman"/>
                <w:i/>
                <w:sz w:val="20"/>
                <w:szCs w:val="20"/>
              </w:rPr>
            </w:pPr>
            <w:r w:rsidRPr="00D15E43">
              <w:rPr>
                <w:rFonts w:ascii="Times New Roman" w:hAnsi="Times New Roman" w:cs="Times New Roman"/>
                <w:i/>
                <w:sz w:val="20"/>
                <w:szCs w:val="20"/>
              </w:rPr>
              <w:t>Приложение №8 п. 6</w:t>
            </w:r>
          </w:p>
          <w:p w14:paraId="0E3E9EDE"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13615908"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18A14C18"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7EF0F36E"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7CB7C46F" w14:textId="77777777"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14:paraId="30F7D1BB" w14:textId="77777777" w:rsidR="00164B1F" w:rsidRPr="00D15E43" w:rsidRDefault="00164B1F" w:rsidP="00164B1F">
            <w:pPr>
              <w:tabs>
                <w:tab w:val="left" w:pos="1169"/>
              </w:tabs>
              <w:spacing w:after="0" w:line="240" w:lineRule="auto"/>
              <w:ind w:right="-109"/>
              <w:jc w:val="center"/>
              <w:rPr>
                <w:rFonts w:ascii="Times New Roman" w:hAnsi="Times New Roman" w:cs="Times New Roman"/>
                <w:sz w:val="20"/>
                <w:szCs w:val="20"/>
              </w:rPr>
            </w:pPr>
            <w:r w:rsidRPr="00D15E43">
              <w:rPr>
                <w:rFonts w:ascii="Times New Roman" w:hAnsi="Times New Roman" w:cs="Times New Roman"/>
                <w:sz w:val="20"/>
                <w:szCs w:val="20"/>
              </w:rPr>
              <w:t xml:space="preserve">50,0 мм, </w:t>
            </w:r>
          </w:p>
          <w:p w14:paraId="2E35D311" w14:textId="77777777" w:rsidR="00164B1F" w:rsidRPr="00D15E43" w:rsidRDefault="00164B1F" w:rsidP="00164B1F">
            <w:pPr>
              <w:tabs>
                <w:tab w:val="left" w:pos="1169"/>
              </w:tabs>
              <w:spacing w:after="0" w:line="240" w:lineRule="auto"/>
              <w:ind w:right="-109"/>
              <w:jc w:val="center"/>
              <w:rPr>
                <w:rFonts w:ascii="Times New Roman" w:hAnsi="Times New Roman" w:cs="Times New Roman"/>
                <w:sz w:val="20"/>
                <w:szCs w:val="20"/>
              </w:rPr>
            </w:pPr>
            <w:r w:rsidRPr="00D15E43">
              <w:rPr>
                <w:rFonts w:ascii="Times New Roman" w:hAnsi="Times New Roman" w:cs="Times New Roman"/>
                <w:sz w:val="20"/>
                <w:szCs w:val="20"/>
              </w:rPr>
              <w:t>до минимально допустимого, составляющего 49,6 мм.</w:t>
            </w:r>
          </w:p>
          <w:p w14:paraId="61EF0EBD" w14:textId="77777777" w:rsidR="00756A7C" w:rsidRPr="00D15E43" w:rsidRDefault="00756A7C" w:rsidP="006536A3">
            <w:pPr>
              <w:spacing w:after="0" w:line="240" w:lineRule="auto"/>
              <w:rPr>
                <w:rFonts w:ascii="Times New Roman" w:hAnsi="Times New Roman" w:cs="Times New Roman"/>
                <w:i/>
                <w:sz w:val="20"/>
                <w:szCs w:val="20"/>
              </w:rPr>
            </w:pPr>
          </w:p>
        </w:tc>
        <w:tc>
          <w:tcPr>
            <w:tcW w:w="2683" w:type="dxa"/>
          </w:tcPr>
          <w:p w14:paraId="2B154127" w14:textId="77777777" w:rsidR="00756A7C" w:rsidRPr="00164B1F"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164B1F">
              <w:rPr>
                <w:rFonts w:ascii="Times New Roman" w:hAnsi="Times New Roman" w:cs="Times New Roman"/>
                <w:sz w:val="20"/>
                <w:szCs w:val="20"/>
              </w:rPr>
              <w:t>ТРТС 018/2011</w:t>
            </w:r>
          </w:p>
          <w:p w14:paraId="69713C7F"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xml:space="preserve">ГОСТ Р 51709-2001, </w:t>
            </w:r>
          </w:p>
          <w:p w14:paraId="382AD158" w14:textId="77777777" w:rsidR="00164B1F" w:rsidRPr="00164B1F" w:rsidRDefault="00164B1F" w:rsidP="00164B1F">
            <w:pPr>
              <w:spacing w:after="0" w:line="240" w:lineRule="auto"/>
              <w:rPr>
                <w:rFonts w:ascii="Times New Roman" w:hAnsi="Times New Roman" w:cs="Times New Roman"/>
                <w:sz w:val="20"/>
                <w:szCs w:val="20"/>
              </w:rPr>
            </w:pPr>
            <w:proofErr w:type="spellStart"/>
            <w:r w:rsidRPr="00164B1F">
              <w:rPr>
                <w:rFonts w:ascii="Times New Roman" w:hAnsi="Times New Roman" w:cs="Times New Roman"/>
                <w:sz w:val="20"/>
                <w:szCs w:val="20"/>
              </w:rPr>
              <w:t>п.п</w:t>
            </w:r>
            <w:proofErr w:type="spellEnd"/>
            <w:r w:rsidRPr="00164B1F">
              <w:rPr>
                <w:rFonts w:ascii="Times New Roman" w:hAnsi="Times New Roman" w:cs="Times New Roman"/>
                <w:sz w:val="20"/>
                <w:szCs w:val="20"/>
              </w:rPr>
              <w:t>. 5.7.2, 5.7.</w:t>
            </w:r>
          </w:p>
          <w:p w14:paraId="5DADE473"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ГОСТ Р 33997- 2016 п. 5.6</w:t>
            </w:r>
          </w:p>
          <w:p w14:paraId="7321F48E"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xml:space="preserve">Визуально </w:t>
            </w:r>
          </w:p>
          <w:p w14:paraId="78AFD130"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Измерения</w:t>
            </w:r>
          </w:p>
          <w:p w14:paraId="0BF903F8"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Рулеткой</w:t>
            </w:r>
          </w:p>
          <w:p w14:paraId="6B19F95D" w14:textId="77777777"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Штангенциркулем</w:t>
            </w:r>
          </w:p>
          <w:p w14:paraId="5E804E6F" w14:textId="77777777" w:rsidR="00164B1F" w:rsidRPr="00164B1F" w:rsidRDefault="00164B1F" w:rsidP="006536A3">
            <w:pPr>
              <w:spacing w:after="0" w:line="240" w:lineRule="auto"/>
              <w:rPr>
                <w:rFonts w:ascii="Times New Roman" w:hAnsi="Times New Roman" w:cs="Times New Roman"/>
                <w:sz w:val="20"/>
                <w:szCs w:val="20"/>
              </w:rPr>
            </w:pPr>
          </w:p>
          <w:p w14:paraId="7B4DD6A8" w14:textId="77777777" w:rsidR="00164B1F" w:rsidRPr="00164B1F" w:rsidRDefault="00164B1F" w:rsidP="00164B1F">
            <w:pPr>
              <w:spacing w:after="0" w:line="240" w:lineRule="auto"/>
              <w:rPr>
                <w:rFonts w:ascii="Times New Roman" w:hAnsi="Times New Roman" w:cs="Times New Roman"/>
                <w:sz w:val="20"/>
                <w:szCs w:val="20"/>
              </w:rPr>
            </w:pPr>
          </w:p>
          <w:p w14:paraId="7430DF2B"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Диаметр</w:t>
            </w:r>
          </w:p>
          <w:p w14:paraId="11EE6371" w14:textId="77777777" w:rsidR="00164B1F" w:rsidRPr="00164B1F" w:rsidRDefault="00164B1F" w:rsidP="00164B1F">
            <w:pPr>
              <w:spacing w:after="0" w:line="240" w:lineRule="auto"/>
              <w:rPr>
                <w:rFonts w:ascii="Times New Roman" w:hAnsi="Times New Roman" w:cs="Times New Roman"/>
                <w:sz w:val="20"/>
                <w:szCs w:val="20"/>
              </w:rPr>
            </w:pPr>
          </w:p>
          <w:p w14:paraId="0169B268" w14:textId="77777777" w:rsidR="00164B1F" w:rsidRPr="00164B1F" w:rsidRDefault="00164B1F" w:rsidP="00164B1F">
            <w:pPr>
              <w:spacing w:after="0" w:line="240" w:lineRule="auto"/>
              <w:rPr>
                <w:rFonts w:ascii="Times New Roman" w:hAnsi="Times New Roman" w:cs="Times New Roman"/>
                <w:sz w:val="20"/>
                <w:szCs w:val="20"/>
              </w:rPr>
            </w:pPr>
          </w:p>
          <w:p w14:paraId="4EEDF6C7" w14:textId="77777777" w:rsidR="00164B1F" w:rsidRPr="00164B1F" w:rsidRDefault="00164B1F" w:rsidP="00164B1F">
            <w:pPr>
              <w:spacing w:after="0" w:line="240" w:lineRule="auto"/>
              <w:rPr>
                <w:rFonts w:ascii="Times New Roman" w:hAnsi="Times New Roman" w:cs="Times New Roman"/>
                <w:sz w:val="20"/>
                <w:szCs w:val="20"/>
              </w:rPr>
            </w:pPr>
          </w:p>
          <w:p w14:paraId="1A211693"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линейные размеры</w:t>
            </w:r>
          </w:p>
          <w:p w14:paraId="026BC206" w14:textId="77777777" w:rsidR="00164B1F" w:rsidRPr="00164B1F" w:rsidRDefault="00164B1F" w:rsidP="00164B1F">
            <w:pPr>
              <w:spacing w:after="0" w:line="240" w:lineRule="auto"/>
              <w:rPr>
                <w:rFonts w:ascii="Times New Roman" w:hAnsi="Times New Roman" w:cs="Times New Roman"/>
                <w:sz w:val="20"/>
                <w:szCs w:val="20"/>
              </w:rPr>
            </w:pPr>
          </w:p>
          <w:p w14:paraId="7AFF11A1" w14:textId="77777777" w:rsidR="00164B1F" w:rsidRPr="00164B1F" w:rsidRDefault="00164B1F" w:rsidP="00164B1F">
            <w:pPr>
              <w:spacing w:after="0" w:line="240" w:lineRule="auto"/>
              <w:rPr>
                <w:rFonts w:ascii="Times New Roman" w:hAnsi="Times New Roman" w:cs="Times New Roman"/>
                <w:sz w:val="20"/>
                <w:szCs w:val="20"/>
              </w:rPr>
            </w:pPr>
          </w:p>
          <w:p w14:paraId="26544933" w14:textId="77777777" w:rsidR="00164B1F" w:rsidRPr="00164B1F" w:rsidRDefault="00164B1F" w:rsidP="00164B1F">
            <w:pPr>
              <w:spacing w:after="0" w:line="240" w:lineRule="auto"/>
              <w:rPr>
                <w:rFonts w:ascii="Times New Roman" w:hAnsi="Times New Roman" w:cs="Times New Roman"/>
                <w:sz w:val="20"/>
                <w:szCs w:val="20"/>
              </w:rPr>
            </w:pPr>
          </w:p>
          <w:p w14:paraId="0A88EFBD" w14:textId="77777777" w:rsidR="00164B1F" w:rsidRPr="00164B1F" w:rsidRDefault="00164B1F" w:rsidP="00164B1F">
            <w:pPr>
              <w:spacing w:after="0" w:line="240" w:lineRule="auto"/>
              <w:rPr>
                <w:rFonts w:ascii="Times New Roman" w:hAnsi="Times New Roman" w:cs="Times New Roman"/>
                <w:sz w:val="20"/>
                <w:szCs w:val="20"/>
              </w:rPr>
            </w:pPr>
          </w:p>
          <w:p w14:paraId="4261E0B4" w14:textId="77777777" w:rsidR="00164B1F" w:rsidRPr="00164B1F" w:rsidRDefault="00164B1F" w:rsidP="00164B1F">
            <w:pPr>
              <w:spacing w:after="0" w:line="240" w:lineRule="auto"/>
              <w:rPr>
                <w:rFonts w:ascii="Times New Roman" w:hAnsi="Times New Roman" w:cs="Times New Roman"/>
                <w:sz w:val="20"/>
                <w:szCs w:val="20"/>
              </w:rPr>
            </w:pPr>
          </w:p>
          <w:p w14:paraId="3FF63853" w14:textId="77777777" w:rsidR="00164B1F" w:rsidRPr="00164B1F" w:rsidRDefault="00164B1F" w:rsidP="00164B1F">
            <w:pPr>
              <w:spacing w:after="0" w:line="240" w:lineRule="auto"/>
              <w:rPr>
                <w:rFonts w:ascii="Times New Roman" w:hAnsi="Times New Roman" w:cs="Times New Roman"/>
                <w:sz w:val="20"/>
                <w:szCs w:val="20"/>
              </w:rPr>
            </w:pPr>
          </w:p>
          <w:p w14:paraId="63DBA74F"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Рулетка</w:t>
            </w:r>
          </w:p>
          <w:p w14:paraId="7CAE75C2" w14:textId="77777777" w:rsidR="00164B1F" w:rsidRPr="00164B1F" w:rsidRDefault="00164B1F" w:rsidP="00164B1F">
            <w:pPr>
              <w:spacing w:after="0" w:line="240" w:lineRule="auto"/>
              <w:rPr>
                <w:rFonts w:ascii="Times New Roman" w:hAnsi="Times New Roman" w:cs="Times New Roman"/>
                <w:sz w:val="20"/>
                <w:szCs w:val="20"/>
              </w:rPr>
            </w:pPr>
          </w:p>
          <w:p w14:paraId="4BE8A18A" w14:textId="77777777" w:rsidR="00164B1F" w:rsidRPr="00164B1F" w:rsidRDefault="00164B1F" w:rsidP="00164B1F">
            <w:pPr>
              <w:spacing w:after="0" w:line="240" w:lineRule="auto"/>
              <w:rPr>
                <w:rFonts w:ascii="Times New Roman" w:hAnsi="Times New Roman" w:cs="Times New Roman"/>
                <w:sz w:val="20"/>
                <w:szCs w:val="20"/>
              </w:rPr>
            </w:pPr>
          </w:p>
          <w:p w14:paraId="368A13F5" w14:textId="77777777" w:rsidR="00164B1F" w:rsidRPr="00164B1F" w:rsidRDefault="00164B1F" w:rsidP="00164B1F">
            <w:pPr>
              <w:spacing w:after="0" w:line="240" w:lineRule="auto"/>
              <w:rPr>
                <w:rFonts w:ascii="Times New Roman" w:hAnsi="Times New Roman" w:cs="Times New Roman"/>
                <w:sz w:val="20"/>
                <w:szCs w:val="20"/>
              </w:rPr>
            </w:pPr>
          </w:p>
          <w:p w14:paraId="6A2C7C43" w14:textId="77777777" w:rsidR="00164B1F" w:rsidRPr="00164B1F" w:rsidRDefault="00164B1F" w:rsidP="00164B1F">
            <w:pPr>
              <w:spacing w:after="0" w:line="240" w:lineRule="auto"/>
              <w:rPr>
                <w:rFonts w:ascii="Times New Roman" w:hAnsi="Times New Roman" w:cs="Times New Roman"/>
                <w:sz w:val="20"/>
                <w:szCs w:val="20"/>
              </w:rPr>
            </w:pPr>
          </w:p>
          <w:p w14:paraId="47A80383" w14:textId="77777777"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момент затяжки болтов</w:t>
            </w:r>
          </w:p>
        </w:tc>
        <w:tc>
          <w:tcPr>
            <w:tcW w:w="1711" w:type="dxa"/>
          </w:tcPr>
          <w:p w14:paraId="139B8505"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04ACEC8"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0EBB0D0"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14:paraId="4CEAF374"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C8A8573"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 xml:space="preserve">0…150 мм; </w:t>
            </w:r>
          </w:p>
          <w:p w14:paraId="192E8497"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8A1596B"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0F01910"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5FE67AF"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0…100 см;</w:t>
            </w:r>
          </w:p>
          <w:p w14:paraId="2BDC7B7E"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447A5F39"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25A3EE5E"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1CFC4BC4"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14:paraId="15F359D9"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3CAA3CA"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7FFA3A92"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DA5EA1A"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0..30000 мм;</w:t>
            </w:r>
          </w:p>
          <w:p w14:paraId="2112B30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56BB7C3"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70759CF6"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B13837F"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 xml:space="preserve">80-140 </w:t>
            </w:r>
            <w:proofErr w:type="spellStart"/>
            <w:r w:rsidRPr="00164B1F">
              <w:rPr>
                <w:rFonts w:ascii="Times New Roman" w:hAnsi="Times New Roman" w:cs="Times New Roman"/>
                <w:sz w:val="20"/>
                <w:szCs w:val="20"/>
              </w:rPr>
              <w:t>Hм</w:t>
            </w:r>
            <w:proofErr w:type="spellEnd"/>
            <w:r w:rsidRPr="00164B1F">
              <w:rPr>
                <w:rFonts w:ascii="Times New Roman" w:hAnsi="Times New Roman" w:cs="Times New Roman"/>
                <w:sz w:val="20"/>
                <w:szCs w:val="20"/>
              </w:rPr>
              <w:t>.</w:t>
            </w:r>
          </w:p>
          <w:p w14:paraId="66A8A256"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E68992D"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DC94EAE"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EDC4273"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14:paraId="12EE1C6F"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3C57C1B"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A36F0F9"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08C76025"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63C01D31"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5C2CD204"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14:paraId="3E81CEE7" w14:textId="77777777"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14:paraId="14EB3988" w14:textId="77777777" w:rsidR="00756A7C" w:rsidRPr="00D15E43" w:rsidRDefault="00756A7C" w:rsidP="00164B1F">
            <w:pPr>
              <w:tabs>
                <w:tab w:val="left" w:pos="1169"/>
              </w:tabs>
              <w:spacing w:after="0" w:line="240" w:lineRule="auto"/>
              <w:ind w:right="-109"/>
              <w:jc w:val="center"/>
              <w:rPr>
                <w:rFonts w:ascii="Times New Roman" w:hAnsi="Times New Roman" w:cs="Times New Roman"/>
                <w:sz w:val="20"/>
                <w:szCs w:val="20"/>
              </w:rPr>
            </w:pPr>
          </w:p>
        </w:tc>
      </w:tr>
      <w:tr w:rsidR="00756A7C" w:rsidRPr="00D15E43" w14:paraId="07A88026" w14:textId="77777777" w:rsidTr="006536A3">
        <w:trPr>
          <w:trHeight w:val="311"/>
        </w:trPr>
        <w:tc>
          <w:tcPr>
            <w:tcW w:w="730" w:type="dxa"/>
            <w:gridSpan w:val="2"/>
          </w:tcPr>
          <w:p w14:paraId="7A7725B6"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7</w:t>
            </w:r>
          </w:p>
        </w:tc>
        <w:tc>
          <w:tcPr>
            <w:tcW w:w="2603" w:type="dxa"/>
          </w:tcPr>
          <w:p w14:paraId="47EEB9A4"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2C54B29A" w14:textId="197E1DB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4854989C"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06F6A44"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tcPr>
          <w:p w14:paraId="7D4CAB7C" w14:textId="77777777" w:rsidR="00F5734C" w:rsidRPr="00945B9D" w:rsidRDefault="00F5734C" w:rsidP="006536A3">
            <w:pPr>
              <w:pStyle w:val="ad"/>
              <w:rPr>
                <w:sz w:val="20"/>
              </w:rPr>
            </w:pPr>
            <w:r w:rsidRPr="00945B9D">
              <w:rPr>
                <w:sz w:val="20"/>
              </w:rPr>
              <w:t>7. Требования к удерживающим системам пассивной безопасности</w:t>
            </w:r>
          </w:p>
          <w:p w14:paraId="015BACC3" w14:textId="77777777" w:rsidR="00756A7C" w:rsidRPr="00945B9D" w:rsidRDefault="00756A7C" w:rsidP="006536A3">
            <w:pPr>
              <w:pStyle w:val="ad"/>
              <w:rPr>
                <w:sz w:val="20"/>
              </w:rPr>
            </w:pPr>
            <w:r w:rsidRPr="00945B9D">
              <w:rPr>
                <w:sz w:val="20"/>
              </w:rPr>
              <w:t>-Требования к удерживающим системам пассивной безопасности</w:t>
            </w:r>
          </w:p>
          <w:p w14:paraId="34FF59EE" w14:textId="77777777" w:rsidR="00756A7C" w:rsidRPr="00945B9D" w:rsidRDefault="00756A7C" w:rsidP="006536A3">
            <w:pPr>
              <w:pStyle w:val="ad"/>
              <w:rPr>
                <w:sz w:val="20"/>
              </w:rPr>
            </w:pPr>
            <w:r w:rsidRPr="00945B9D">
              <w:rPr>
                <w:sz w:val="20"/>
              </w:rPr>
              <w:t>- Наличие ремней безопасности на местах для сидения в ТС, предусмотренных конструкцией;</w:t>
            </w:r>
          </w:p>
          <w:p w14:paraId="4329D5EE" w14:textId="77777777" w:rsidR="00756A7C" w:rsidRPr="00945B9D" w:rsidRDefault="00756A7C" w:rsidP="006536A3">
            <w:pPr>
              <w:pStyle w:val="ad"/>
              <w:rPr>
                <w:sz w:val="20"/>
              </w:rPr>
            </w:pPr>
            <w:r w:rsidRPr="00945B9D">
              <w:rPr>
                <w:sz w:val="20"/>
              </w:rPr>
              <w:t xml:space="preserve">- Отсутствие демонтажа ремней безопасности, предусмотренных конструкцией ТС или </w:t>
            </w:r>
            <w:r w:rsidR="00945B9D" w:rsidRPr="00945B9D">
              <w:rPr>
                <w:sz w:val="20"/>
              </w:rPr>
              <w:t>их нерабочее</w:t>
            </w:r>
            <w:r w:rsidRPr="00945B9D">
              <w:rPr>
                <w:sz w:val="20"/>
              </w:rPr>
              <w:t xml:space="preserve"> состояния;</w:t>
            </w:r>
          </w:p>
          <w:p w14:paraId="3700E1F7" w14:textId="77777777" w:rsidR="00756A7C" w:rsidRPr="00945B9D" w:rsidRDefault="00756A7C" w:rsidP="006536A3">
            <w:pPr>
              <w:pStyle w:val="ad"/>
              <w:rPr>
                <w:sz w:val="20"/>
              </w:rPr>
            </w:pPr>
            <w:r w:rsidRPr="00945B9D">
              <w:rPr>
                <w:sz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37E9A270" w14:textId="77777777" w:rsidR="00756A7C" w:rsidRPr="00945B9D" w:rsidRDefault="00756A7C" w:rsidP="006536A3">
            <w:pPr>
              <w:pStyle w:val="ad"/>
              <w:rPr>
                <w:sz w:val="20"/>
              </w:rPr>
            </w:pPr>
            <w:r w:rsidRPr="00945B9D">
              <w:rPr>
                <w:sz w:val="20"/>
              </w:rPr>
              <w:t xml:space="preserve">- Отсутствие не вытягивания или не втягивания в катушку </w:t>
            </w:r>
            <w:proofErr w:type="gramStart"/>
            <w:r w:rsidRPr="00945B9D">
              <w:rPr>
                <w:sz w:val="20"/>
              </w:rPr>
              <w:t>лямки ;</w:t>
            </w:r>
            <w:proofErr w:type="gramEnd"/>
          </w:p>
          <w:p w14:paraId="19097722" w14:textId="77777777" w:rsidR="00756A7C" w:rsidRPr="00945B9D" w:rsidRDefault="00756A7C" w:rsidP="006536A3">
            <w:pPr>
              <w:pStyle w:val="ad"/>
              <w:rPr>
                <w:sz w:val="20"/>
              </w:rPr>
            </w:pPr>
            <w:r w:rsidRPr="00945B9D">
              <w:rPr>
                <w:sz w:val="20"/>
              </w:rPr>
              <w:t>- Обеспечение прекращения (блокирования) при резком вытягивании лямки ремня с аварийным запирающемся втягивавшем устройстве;</w:t>
            </w:r>
          </w:p>
          <w:p w14:paraId="1B2C2207" w14:textId="77777777" w:rsidR="00756A7C" w:rsidRPr="00945B9D" w:rsidRDefault="00756A7C" w:rsidP="006536A3">
            <w:pPr>
              <w:pStyle w:val="ad"/>
              <w:rPr>
                <w:sz w:val="20"/>
              </w:rPr>
            </w:pPr>
            <w:r w:rsidRPr="00945B9D">
              <w:rPr>
                <w:sz w:val="20"/>
              </w:rPr>
              <w:t>- Отсутствие установки подушек безопасности, не предусмотренных изготовителем;</w:t>
            </w:r>
          </w:p>
          <w:p w14:paraId="072235BF" w14:textId="77777777" w:rsidR="00756A7C" w:rsidRPr="00945B9D" w:rsidRDefault="00756A7C" w:rsidP="006536A3">
            <w:pPr>
              <w:pStyle w:val="ad"/>
              <w:rPr>
                <w:sz w:val="20"/>
              </w:rPr>
            </w:pPr>
            <w:r w:rsidRPr="00945B9D">
              <w:rPr>
                <w:sz w:val="20"/>
              </w:rPr>
              <w:t xml:space="preserve">- Отсутствие демонтажа подголовников, предусмотренных конструкцией. </w:t>
            </w:r>
          </w:p>
        </w:tc>
        <w:tc>
          <w:tcPr>
            <w:tcW w:w="2551" w:type="dxa"/>
          </w:tcPr>
          <w:p w14:paraId="467493A3"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0150B759"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7</w:t>
            </w:r>
          </w:p>
        </w:tc>
        <w:tc>
          <w:tcPr>
            <w:tcW w:w="2683" w:type="dxa"/>
          </w:tcPr>
          <w:p w14:paraId="109690B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w:t>
            </w:r>
            <w:r w:rsidR="00F5734C">
              <w:rPr>
                <w:rFonts w:ascii="Times New Roman" w:hAnsi="Times New Roman" w:cs="Times New Roman"/>
                <w:sz w:val="20"/>
                <w:szCs w:val="20"/>
              </w:rPr>
              <w:t xml:space="preserve"> </w:t>
            </w:r>
            <w:r w:rsidRPr="00D15E43">
              <w:rPr>
                <w:rFonts w:ascii="Times New Roman" w:hAnsi="Times New Roman" w:cs="Times New Roman"/>
                <w:sz w:val="20"/>
                <w:szCs w:val="20"/>
              </w:rPr>
              <w:t>ТС 018/2011</w:t>
            </w:r>
          </w:p>
          <w:p w14:paraId="7B3AD64E" w14:textId="77777777" w:rsid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 xml:space="preserve">ГОСТ Р 51709-2001, </w:t>
            </w:r>
          </w:p>
          <w:p w14:paraId="1B3C7685" w14:textId="77777777" w:rsidR="00F5734C" w:rsidRPr="00F5734C" w:rsidRDefault="00F5734C" w:rsidP="00F5734C">
            <w:pPr>
              <w:spacing w:after="0" w:line="240" w:lineRule="auto"/>
              <w:rPr>
                <w:rFonts w:ascii="Times New Roman" w:hAnsi="Times New Roman" w:cs="Times New Roman"/>
                <w:sz w:val="20"/>
                <w:szCs w:val="20"/>
                <w:lang w:eastAsia="ko-KR"/>
              </w:rPr>
            </w:pPr>
            <w:proofErr w:type="spellStart"/>
            <w:r w:rsidRPr="00F5734C">
              <w:rPr>
                <w:rFonts w:ascii="Times New Roman" w:hAnsi="Times New Roman" w:cs="Times New Roman"/>
                <w:sz w:val="20"/>
                <w:szCs w:val="20"/>
                <w:lang w:eastAsia="ko-KR"/>
              </w:rPr>
              <w:t>пп</w:t>
            </w:r>
            <w:proofErr w:type="spellEnd"/>
            <w:r w:rsidRPr="00F5734C">
              <w:rPr>
                <w:rFonts w:ascii="Times New Roman" w:hAnsi="Times New Roman" w:cs="Times New Roman"/>
                <w:sz w:val="20"/>
                <w:szCs w:val="20"/>
                <w:lang w:eastAsia="ko-KR"/>
              </w:rPr>
              <w:t>. 5.7.2</w:t>
            </w:r>
          </w:p>
          <w:p w14:paraId="799B9811" w14:textId="77777777" w:rsid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ГОСТ Р 33997- 2016</w:t>
            </w:r>
            <w:r>
              <w:rPr>
                <w:rFonts w:ascii="Times New Roman" w:hAnsi="Times New Roman" w:cs="Times New Roman"/>
                <w:sz w:val="20"/>
                <w:szCs w:val="20"/>
                <w:lang w:eastAsia="ko-KR"/>
              </w:rPr>
              <w:t>,</w:t>
            </w:r>
            <w:r w:rsidRPr="00F5734C">
              <w:rPr>
                <w:rFonts w:ascii="Times New Roman" w:hAnsi="Times New Roman" w:cs="Times New Roman"/>
                <w:sz w:val="20"/>
                <w:szCs w:val="20"/>
                <w:lang w:eastAsia="ko-KR"/>
              </w:rPr>
              <w:t xml:space="preserve"> </w:t>
            </w:r>
          </w:p>
          <w:p w14:paraId="6125B684" w14:textId="77777777" w:rsidR="00F5734C" w:rsidRP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п. 5.7</w:t>
            </w:r>
          </w:p>
          <w:p w14:paraId="7ED7C6FB" w14:textId="77777777" w:rsidR="00F5734C" w:rsidRPr="00F5734C" w:rsidRDefault="00F5734C" w:rsidP="00F5734C">
            <w:pPr>
              <w:spacing w:after="0" w:line="240" w:lineRule="auto"/>
              <w:rPr>
                <w:rFonts w:ascii="Times New Roman" w:hAnsi="Times New Roman" w:cs="Times New Roman"/>
                <w:sz w:val="20"/>
                <w:szCs w:val="20"/>
                <w:lang w:eastAsia="ko-KR"/>
              </w:rPr>
            </w:pPr>
          </w:p>
          <w:p w14:paraId="36F99401" w14:textId="77777777" w:rsidR="00F5734C" w:rsidRDefault="00F5734C" w:rsidP="00F5734C">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14:paraId="1FAFB7EB" w14:textId="77777777" w:rsidR="00F5734C" w:rsidRPr="00F5734C" w:rsidRDefault="00F5734C" w:rsidP="00F5734C">
            <w:pPr>
              <w:spacing w:after="0" w:line="240" w:lineRule="auto"/>
              <w:rPr>
                <w:rFonts w:ascii="Times New Roman" w:hAnsi="Times New Roman" w:cs="Times New Roman"/>
                <w:sz w:val="20"/>
                <w:szCs w:val="20"/>
                <w:lang w:eastAsia="ko-KR"/>
              </w:rPr>
            </w:pPr>
          </w:p>
          <w:p w14:paraId="332F65C6" w14:textId="77777777" w:rsidR="00F5734C" w:rsidRPr="00D15E43" w:rsidRDefault="00F5734C" w:rsidP="00F5734C">
            <w:pPr>
              <w:spacing w:after="0" w:line="240" w:lineRule="auto"/>
              <w:rPr>
                <w:rFonts w:ascii="Times New Roman" w:hAnsi="Times New Roman" w:cs="Times New Roman"/>
                <w:sz w:val="20"/>
                <w:szCs w:val="20"/>
                <w:lang w:eastAsia="ko-KR"/>
              </w:rPr>
            </w:pPr>
          </w:p>
        </w:tc>
        <w:tc>
          <w:tcPr>
            <w:tcW w:w="1711" w:type="dxa"/>
          </w:tcPr>
          <w:p w14:paraId="3C6027A2" w14:textId="77777777" w:rsidR="00945B9D" w:rsidRPr="00945B9D" w:rsidRDefault="00945B9D" w:rsidP="00945B9D">
            <w:pPr>
              <w:spacing w:after="0" w:line="240" w:lineRule="auto"/>
              <w:ind w:right="153"/>
              <w:rPr>
                <w:rFonts w:ascii="Times New Roman" w:hAnsi="Times New Roman" w:cs="Times New Roman"/>
                <w:sz w:val="20"/>
                <w:szCs w:val="20"/>
              </w:rPr>
            </w:pPr>
          </w:p>
          <w:p w14:paraId="4FDD4F5D" w14:textId="77777777" w:rsidR="00945B9D" w:rsidRDefault="00945B9D" w:rsidP="00945B9D">
            <w:pPr>
              <w:spacing w:after="0" w:line="240" w:lineRule="auto"/>
              <w:ind w:right="153"/>
              <w:rPr>
                <w:rFonts w:ascii="Times New Roman" w:hAnsi="Times New Roman" w:cs="Times New Roman"/>
                <w:sz w:val="20"/>
                <w:szCs w:val="20"/>
              </w:rPr>
            </w:pPr>
          </w:p>
          <w:p w14:paraId="783A70A2" w14:textId="77777777"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74FFEC7C" w14:textId="77777777" w:rsidR="00945B9D" w:rsidRPr="00945B9D" w:rsidRDefault="00945B9D" w:rsidP="00945B9D">
            <w:pPr>
              <w:spacing w:after="0" w:line="240" w:lineRule="auto"/>
              <w:ind w:right="153"/>
              <w:rPr>
                <w:rFonts w:ascii="Times New Roman" w:hAnsi="Times New Roman" w:cs="Times New Roman"/>
                <w:sz w:val="20"/>
                <w:szCs w:val="20"/>
              </w:rPr>
            </w:pPr>
          </w:p>
          <w:p w14:paraId="19205825" w14:textId="77777777"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08E24A1A" w14:textId="77777777" w:rsidR="00945B9D" w:rsidRPr="00945B9D" w:rsidRDefault="00945B9D" w:rsidP="00945B9D">
            <w:pPr>
              <w:spacing w:after="0" w:line="240" w:lineRule="auto"/>
              <w:ind w:right="153"/>
              <w:rPr>
                <w:rFonts w:ascii="Times New Roman" w:hAnsi="Times New Roman" w:cs="Times New Roman"/>
                <w:sz w:val="20"/>
                <w:szCs w:val="20"/>
              </w:rPr>
            </w:pPr>
          </w:p>
          <w:p w14:paraId="6C4185EF" w14:textId="77777777"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28BC0E66" w14:textId="77777777" w:rsidR="00945B9D" w:rsidRPr="00945B9D" w:rsidRDefault="00945B9D" w:rsidP="00945B9D">
            <w:pPr>
              <w:spacing w:after="0" w:line="240" w:lineRule="auto"/>
              <w:ind w:right="153"/>
              <w:rPr>
                <w:rFonts w:ascii="Times New Roman" w:hAnsi="Times New Roman" w:cs="Times New Roman"/>
                <w:sz w:val="20"/>
                <w:szCs w:val="20"/>
              </w:rPr>
            </w:pPr>
          </w:p>
          <w:p w14:paraId="51811A2C" w14:textId="77777777" w:rsidR="009F0459" w:rsidRDefault="009F0459" w:rsidP="00945B9D">
            <w:pPr>
              <w:spacing w:after="0" w:line="240" w:lineRule="auto"/>
              <w:ind w:right="153"/>
              <w:rPr>
                <w:rFonts w:ascii="Times New Roman" w:hAnsi="Times New Roman" w:cs="Times New Roman"/>
                <w:sz w:val="20"/>
                <w:szCs w:val="20"/>
              </w:rPr>
            </w:pPr>
          </w:p>
          <w:p w14:paraId="60D5EFE3" w14:textId="77777777" w:rsidR="009F0459" w:rsidRDefault="009F0459" w:rsidP="00945B9D">
            <w:pPr>
              <w:spacing w:after="0" w:line="240" w:lineRule="auto"/>
              <w:ind w:right="153"/>
              <w:rPr>
                <w:rFonts w:ascii="Times New Roman" w:hAnsi="Times New Roman" w:cs="Times New Roman"/>
                <w:sz w:val="20"/>
                <w:szCs w:val="20"/>
              </w:rPr>
            </w:pPr>
          </w:p>
          <w:p w14:paraId="0A60B282" w14:textId="77777777"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3AACCCF0" w14:textId="77777777" w:rsidR="00945B9D" w:rsidRDefault="00945B9D" w:rsidP="00945B9D">
            <w:pPr>
              <w:spacing w:after="0" w:line="240" w:lineRule="auto"/>
              <w:ind w:right="153"/>
              <w:rPr>
                <w:rFonts w:ascii="Times New Roman" w:hAnsi="Times New Roman" w:cs="Times New Roman"/>
                <w:sz w:val="20"/>
                <w:szCs w:val="20"/>
              </w:rPr>
            </w:pPr>
          </w:p>
          <w:p w14:paraId="123EF75F" w14:textId="77777777" w:rsidR="009F0459" w:rsidRPr="00945B9D" w:rsidRDefault="009F0459" w:rsidP="00945B9D">
            <w:pPr>
              <w:spacing w:after="0" w:line="240" w:lineRule="auto"/>
              <w:ind w:right="153"/>
              <w:rPr>
                <w:rFonts w:ascii="Times New Roman" w:hAnsi="Times New Roman" w:cs="Times New Roman"/>
                <w:sz w:val="20"/>
                <w:szCs w:val="20"/>
              </w:rPr>
            </w:pPr>
          </w:p>
          <w:p w14:paraId="14A4A55F" w14:textId="77777777"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0B68E749" w14:textId="77777777" w:rsidR="00945B9D" w:rsidRPr="00945B9D" w:rsidRDefault="00945B9D" w:rsidP="00945B9D">
            <w:pPr>
              <w:spacing w:after="0" w:line="240" w:lineRule="auto"/>
              <w:ind w:right="153"/>
              <w:rPr>
                <w:rFonts w:ascii="Times New Roman" w:hAnsi="Times New Roman" w:cs="Times New Roman"/>
                <w:sz w:val="20"/>
                <w:szCs w:val="20"/>
              </w:rPr>
            </w:pPr>
          </w:p>
          <w:p w14:paraId="527D90B8" w14:textId="77777777" w:rsidR="009F0459" w:rsidRDefault="009F0459" w:rsidP="00945B9D">
            <w:pPr>
              <w:spacing w:after="0" w:line="240" w:lineRule="auto"/>
              <w:ind w:right="153"/>
              <w:rPr>
                <w:rFonts w:ascii="Times New Roman" w:hAnsi="Times New Roman" w:cs="Times New Roman"/>
                <w:sz w:val="20"/>
                <w:szCs w:val="20"/>
              </w:rPr>
            </w:pPr>
          </w:p>
          <w:p w14:paraId="3625BB56" w14:textId="77777777"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60909992" w14:textId="77777777" w:rsidR="00945B9D" w:rsidRPr="00945B9D" w:rsidRDefault="00945B9D" w:rsidP="00945B9D">
            <w:pPr>
              <w:spacing w:after="0" w:line="240" w:lineRule="auto"/>
              <w:ind w:right="153"/>
              <w:rPr>
                <w:rFonts w:ascii="Times New Roman" w:hAnsi="Times New Roman" w:cs="Times New Roman"/>
                <w:sz w:val="20"/>
                <w:szCs w:val="20"/>
              </w:rPr>
            </w:pPr>
          </w:p>
          <w:p w14:paraId="2660733F" w14:textId="77777777" w:rsidR="009F0459" w:rsidRDefault="009F0459" w:rsidP="00945B9D">
            <w:pPr>
              <w:spacing w:after="0" w:line="240" w:lineRule="auto"/>
              <w:ind w:right="153"/>
              <w:rPr>
                <w:rFonts w:ascii="Times New Roman" w:hAnsi="Times New Roman" w:cs="Times New Roman"/>
                <w:sz w:val="20"/>
                <w:szCs w:val="20"/>
              </w:rPr>
            </w:pPr>
          </w:p>
          <w:p w14:paraId="5D31FF5E" w14:textId="77777777" w:rsidR="009F0459"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14:paraId="621E9DED" w14:textId="77777777" w:rsidR="009F0459" w:rsidRDefault="009F0459" w:rsidP="00945B9D">
            <w:pPr>
              <w:spacing w:after="0" w:line="240" w:lineRule="auto"/>
              <w:ind w:right="153"/>
              <w:rPr>
                <w:rFonts w:ascii="Times New Roman" w:hAnsi="Times New Roman" w:cs="Times New Roman"/>
                <w:sz w:val="20"/>
                <w:szCs w:val="20"/>
              </w:rPr>
            </w:pPr>
          </w:p>
          <w:p w14:paraId="4B9D72B3" w14:textId="77777777" w:rsidR="00756A7C" w:rsidRDefault="009F0459" w:rsidP="009F0459">
            <w:pPr>
              <w:spacing w:after="0" w:line="240" w:lineRule="auto"/>
              <w:ind w:right="153"/>
              <w:rPr>
                <w:rFonts w:ascii="Times New Roman" w:hAnsi="Times New Roman" w:cs="Times New Roman"/>
                <w:sz w:val="20"/>
                <w:szCs w:val="20"/>
              </w:rPr>
            </w:pPr>
            <w:proofErr w:type="spellStart"/>
            <w:r w:rsidRPr="009F0459">
              <w:rPr>
                <w:rFonts w:ascii="Times New Roman" w:hAnsi="Times New Roman" w:cs="Times New Roman"/>
                <w:sz w:val="20"/>
                <w:szCs w:val="20"/>
              </w:rPr>
              <w:t>Соответ</w:t>
            </w:r>
            <w:proofErr w:type="spellEnd"/>
            <w:r w:rsidRPr="009F0459">
              <w:rPr>
                <w:rFonts w:ascii="Times New Roman" w:hAnsi="Times New Roman" w:cs="Times New Roman"/>
                <w:sz w:val="20"/>
                <w:szCs w:val="20"/>
              </w:rPr>
              <w:t>/</w:t>
            </w:r>
            <w:proofErr w:type="spellStart"/>
            <w:r w:rsidRPr="009F0459">
              <w:rPr>
                <w:rFonts w:ascii="Times New Roman" w:hAnsi="Times New Roman" w:cs="Times New Roman"/>
                <w:sz w:val="20"/>
                <w:szCs w:val="20"/>
              </w:rPr>
              <w:t>несоот</w:t>
            </w:r>
            <w:proofErr w:type="spellEnd"/>
          </w:p>
          <w:p w14:paraId="7246228D" w14:textId="77777777" w:rsidR="009F0459" w:rsidRPr="00D15E43" w:rsidRDefault="009F0459" w:rsidP="009F0459">
            <w:pPr>
              <w:spacing w:after="0" w:line="240" w:lineRule="auto"/>
              <w:ind w:right="153"/>
              <w:rPr>
                <w:rFonts w:ascii="Times New Roman" w:hAnsi="Times New Roman" w:cs="Times New Roman"/>
                <w:sz w:val="20"/>
                <w:szCs w:val="20"/>
              </w:rPr>
            </w:pPr>
          </w:p>
        </w:tc>
      </w:tr>
      <w:tr w:rsidR="00756A7C" w:rsidRPr="00D15E43" w14:paraId="0ADF33ED" w14:textId="77777777" w:rsidTr="000B25D2">
        <w:trPr>
          <w:trHeight w:val="806"/>
        </w:trPr>
        <w:tc>
          <w:tcPr>
            <w:tcW w:w="730" w:type="dxa"/>
            <w:gridSpan w:val="2"/>
          </w:tcPr>
          <w:p w14:paraId="6648EE45"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8</w:t>
            </w:r>
          </w:p>
        </w:tc>
        <w:tc>
          <w:tcPr>
            <w:tcW w:w="2603" w:type="dxa"/>
          </w:tcPr>
          <w:p w14:paraId="16E9BD50"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20105D49" w14:textId="0859E451"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2ED78E57"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tc>
        <w:tc>
          <w:tcPr>
            <w:tcW w:w="5139" w:type="dxa"/>
          </w:tcPr>
          <w:p w14:paraId="1E7C6AC3" w14:textId="77777777" w:rsidR="0051466D" w:rsidRDefault="0051466D" w:rsidP="006536A3">
            <w:pPr>
              <w:pStyle w:val="ad"/>
              <w:rPr>
                <w:sz w:val="20"/>
              </w:rPr>
            </w:pPr>
            <w:r w:rsidRPr="0051466D">
              <w:rPr>
                <w:sz w:val="20"/>
              </w:rPr>
              <w:t>8. Требования к задним и боковым защитным устройствам</w:t>
            </w:r>
          </w:p>
          <w:p w14:paraId="26187570" w14:textId="77777777" w:rsidR="00756A7C" w:rsidRDefault="00756A7C" w:rsidP="006536A3">
            <w:pPr>
              <w:pStyle w:val="ad"/>
              <w:rPr>
                <w:sz w:val="20"/>
              </w:rPr>
            </w:pPr>
            <w:r w:rsidRPr="001F354B">
              <w:rPr>
                <w:sz w:val="20"/>
              </w:rPr>
              <w:t xml:space="preserve">-Требования к задним и боковым защитным устройствам </w:t>
            </w:r>
          </w:p>
          <w:p w14:paraId="135DFED1" w14:textId="77777777" w:rsidR="00DC5C61" w:rsidRPr="001F354B" w:rsidRDefault="00DC5C61" w:rsidP="006536A3">
            <w:pPr>
              <w:pStyle w:val="ad"/>
              <w:rPr>
                <w:sz w:val="20"/>
              </w:rPr>
            </w:pPr>
          </w:p>
          <w:p w14:paraId="18054316" w14:textId="77777777" w:rsidR="00756A7C" w:rsidRPr="001F354B" w:rsidRDefault="00756A7C" w:rsidP="006536A3">
            <w:pPr>
              <w:pStyle w:val="ad"/>
              <w:rPr>
                <w:sz w:val="20"/>
              </w:rPr>
            </w:pPr>
            <w:r w:rsidRPr="001F354B">
              <w:rPr>
                <w:sz w:val="20"/>
              </w:rPr>
              <w:t>- Отсутствие демонтажа или изменения места размещения предусмотренных изготовителем задне</w:t>
            </w:r>
            <w:r w:rsidR="00A7025F" w:rsidRPr="001F354B">
              <w:rPr>
                <w:sz w:val="20"/>
              </w:rPr>
              <w:t>го и боковых защитных устройств</w:t>
            </w:r>
          </w:p>
        </w:tc>
        <w:tc>
          <w:tcPr>
            <w:tcW w:w="2551" w:type="dxa"/>
          </w:tcPr>
          <w:p w14:paraId="1CEB6E73"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0EF8E1E2"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8</w:t>
            </w:r>
          </w:p>
        </w:tc>
        <w:tc>
          <w:tcPr>
            <w:tcW w:w="2683" w:type="dxa"/>
          </w:tcPr>
          <w:p w14:paraId="7CFE661A"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ТРТС 018/2011</w:t>
            </w:r>
          </w:p>
          <w:p w14:paraId="469FECD4" w14:textId="77777777" w:rsid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ГОСТ Р 51709-</w:t>
            </w:r>
            <w:proofErr w:type="gramStart"/>
            <w:r w:rsidRPr="00DC5C61">
              <w:rPr>
                <w:rFonts w:ascii="Times New Roman" w:hAnsi="Times New Roman" w:cs="Times New Roman"/>
                <w:sz w:val="20"/>
                <w:szCs w:val="20"/>
              </w:rPr>
              <w:t>2001,пп.</w:t>
            </w:r>
            <w:proofErr w:type="gramEnd"/>
            <w:r w:rsidRPr="00DC5C61">
              <w:rPr>
                <w:rFonts w:ascii="Times New Roman" w:hAnsi="Times New Roman" w:cs="Times New Roman"/>
                <w:sz w:val="20"/>
                <w:szCs w:val="20"/>
              </w:rPr>
              <w:t xml:space="preserve"> 5.7.5 </w:t>
            </w:r>
          </w:p>
          <w:p w14:paraId="004D64C0"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ГОСТ Р 33997- 2016, п. 5.8</w:t>
            </w:r>
          </w:p>
          <w:p w14:paraId="341EC429"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радиус закругления;</w:t>
            </w:r>
          </w:p>
          <w:p w14:paraId="1B582B65"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радиусный шаблоны:</w:t>
            </w:r>
          </w:p>
          <w:p w14:paraId="20858308" w14:textId="77777777"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 xml:space="preserve">№ </w:t>
            </w:r>
            <w:proofErr w:type="gramStart"/>
            <w:r w:rsidRPr="00DC5C61">
              <w:rPr>
                <w:rFonts w:ascii="Times New Roman" w:hAnsi="Times New Roman" w:cs="Times New Roman"/>
                <w:sz w:val="20"/>
                <w:szCs w:val="20"/>
              </w:rPr>
              <w:t>1,  №</w:t>
            </w:r>
            <w:proofErr w:type="gramEnd"/>
            <w:r w:rsidRPr="00DC5C61">
              <w:rPr>
                <w:rFonts w:ascii="Times New Roman" w:hAnsi="Times New Roman" w:cs="Times New Roman"/>
                <w:sz w:val="20"/>
                <w:szCs w:val="20"/>
              </w:rPr>
              <w:t xml:space="preserve"> 2,  № 3   </w:t>
            </w:r>
          </w:p>
          <w:p w14:paraId="3D008C5E" w14:textId="77777777" w:rsid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 xml:space="preserve">линейные размеры </w:t>
            </w:r>
          </w:p>
          <w:p w14:paraId="5915D068" w14:textId="77777777" w:rsidR="00756A7C" w:rsidRPr="00D15E43" w:rsidRDefault="00756A7C" w:rsidP="00DC5C61">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tc>
        <w:tc>
          <w:tcPr>
            <w:tcW w:w="1711" w:type="dxa"/>
          </w:tcPr>
          <w:p w14:paraId="34E912F4" w14:textId="77777777" w:rsidR="00DC5C61" w:rsidRDefault="00DC5C61" w:rsidP="009F0459">
            <w:pPr>
              <w:spacing w:after="0" w:line="240" w:lineRule="auto"/>
              <w:ind w:right="153"/>
              <w:rPr>
                <w:rFonts w:ascii="Times New Roman" w:hAnsi="Times New Roman" w:cs="Times New Roman"/>
                <w:sz w:val="20"/>
                <w:szCs w:val="20"/>
              </w:rPr>
            </w:pPr>
          </w:p>
          <w:p w14:paraId="6C88E711" w14:textId="77777777" w:rsidR="009F0459" w:rsidRPr="00945B9D" w:rsidRDefault="009F0459" w:rsidP="009F0459">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 мм: 1,0</w:t>
            </w:r>
          </w:p>
          <w:p w14:paraId="5B155B81" w14:textId="77777777" w:rsidR="009F0459" w:rsidRPr="00945B9D" w:rsidRDefault="009F0459" w:rsidP="009F0459">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 мм 8…2,5</w:t>
            </w:r>
          </w:p>
          <w:p w14:paraId="5D644618" w14:textId="77777777" w:rsidR="009F0459" w:rsidRDefault="009F0459" w:rsidP="009F0459">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 мм 3,0</w:t>
            </w:r>
          </w:p>
          <w:p w14:paraId="6AE1E593" w14:textId="77777777" w:rsidR="00DC5C61" w:rsidRPr="00945B9D" w:rsidRDefault="00DC5C61" w:rsidP="009F0459">
            <w:pPr>
              <w:spacing w:after="0" w:line="240" w:lineRule="auto"/>
              <w:ind w:right="153"/>
              <w:rPr>
                <w:rFonts w:ascii="Times New Roman" w:hAnsi="Times New Roman" w:cs="Times New Roman"/>
                <w:sz w:val="20"/>
                <w:szCs w:val="20"/>
              </w:rPr>
            </w:pPr>
          </w:p>
          <w:p w14:paraId="773136F4" w14:textId="77777777" w:rsidR="00DC5C61" w:rsidRPr="00945B9D" w:rsidRDefault="009F0459" w:rsidP="00DC5C61">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0…100 см;</w:t>
            </w:r>
            <w:r w:rsidR="00DC5C61" w:rsidRPr="00945B9D">
              <w:rPr>
                <w:rFonts w:ascii="Times New Roman" w:hAnsi="Times New Roman" w:cs="Times New Roman"/>
                <w:sz w:val="20"/>
                <w:szCs w:val="20"/>
              </w:rPr>
              <w:t xml:space="preserve"> </w:t>
            </w:r>
            <w:proofErr w:type="spellStart"/>
            <w:r w:rsidR="00DC5C61" w:rsidRPr="00945B9D">
              <w:rPr>
                <w:rFonts w:ascii="Times New Roman" w:hAnsi="Times New Roman" w:cs="Times New Roman"/>
                <w:sz w:val="20"/>
                <w:szCs w:val="20"/>
              </w:rPr>
              <w:t>Соответ</w:t>
            </w:r>
            <w:proofErr w:type="spellEnd"/>
            <w:r w:rsidR="00DC5C61" w:rsidRPr="00945B9D">
              <w:rPr>
                <w:rFonts w:ascii="Times New Roman" w:hAnsi="Times New Roman" w:cs="Times New Roman"/>
                <w:sz w:val="20"/>
                <w:szCs w:val="20"/>
              </w:rPr>
              <w:t>/</w:t>
            </w:r>
            <w:proofErr w:type="spellStart"/>
            <w:r w:rsidR="00DC5C61" w:rsidRPr="00945B9D">
              <w:rPr>
                <w:rFonts w:ascii="Times New Roman" w:hAnsi="Times New Roman" w:cs="Times New Roman"/>
                <w:sz w:val="20"/>
                <w:szCs w:val="20"/>
              </w:rPr>
              <w:t>несоот</w:t>
            </w:r>
            <w:proofErr w:type="spellEnd"/>
          </w:p>
          <w:p w14:paraId="361626E7" w14:textId="77777777" w:rsidR="00756A7C" w:rsidRPr="00D15E43" w:rsidRDefault="00756A7C" w:rsidP="009F0459">
            <w:pPr>
              <w:spacing w:after="0" w:line="240" w:lineRule="auto"/>
              <w:ind w:right="-108"/>
              <w:rPr>
                <w:rFonts w:ascii="Times New Roman" w:hAnsi="Times New Roman" w:cs="Times New Roman"/>
                <w:sz w:val="20"/>
                <w:szCs w:val="20"/>
              </w:rPr>
            </w:pPr>
          </w:p>
        </w:tc>
      </w:tr>
      <w:tr w:rsidR="00756A7C" w:rsidRPr="00D15E43" w14:paraId="692F71E2" w14:textId="77777777" w:rsidTr="006536A3">
        <w:trPr>
          <w:trHeight w:val="169"/>
        </w:trPr>
        <w:tc>
          <w:tcPr>
            <w:tcW w:w="730" w:type="dxa"/>
            <w:gridSpan w:val="2"/>
          </w:tcPr>
          <w:p w14:paraId="2FD7D3E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9</w:t>
            </w:r>
          </w:p>
        </w:tc>
        <w:tc>
          <w:tcPr>
            <w:tcW w:w="2603" w:type="dxa"/>
          </w:tcPr>
          <w:p w14:paraId="05EA1A38"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0FC9823" w14:textId="6CE5CD9D"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lastRenderedPageBreak/>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75651642"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4213CDE0"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tcPr>
          <w:p w14:paraId="0CCDDEF9" w14:textId="77777777" w:rsidR="001C02F0" w:rsidRDefault="001C02F0" w:rsidP="006536A3">
            <w:pPr>
              <w:pStyle w:val="ad"/>
              <w:rPr>
                <w:sz w:val="20"/>
              </w:rPr>
            </w:pPr>
            <w:r w:rsidRPr="001C02F0">
              <w:rPr>
                <w:sz w:val="20"/>
              </w:rPr>
              <w:lastRenderedPageBreak/>
              <w:t>9. Требования к двигателю и его системам</w:t>
            </w:r>
          </w:p>
          <w:p w14:paraId="50EFACB4" w14:textId="77777777" w:rsidR="00756A7C" w:rsidRPr="001F354B" w:rsidRDefault="00756A7C" w:rsidP="006536A3">
            <w:pPr>
              <w:pStyle w:val="ad"/>
              <w:rPr>
                <w:sz w:val="20"/>
              </w:rPr>
            </w:pPr>
            <w:r w:rsidRPr="001F354B">
              <w:rPr>
                <w:sz w:val="20"/>
              </w:rPr>
              <w:t xml:space="preserve">Выбросы </w:t>
            </w:r>
            <w:proofErr w:type="gramStart"/>
            <w:r w:rsidRPr="001F354B">
              <w:rPr>
                <w:sz w:val="20"/>
              </w:rPr>
              <w:t>загрязняющих  веществ</w:t>
            </w:r>
            <w:proofErr w:type="gramEnd"/>
            <w:r w:rsidRPr="001F354B">
              <w:rPr>
                <w:sz w:val="20"/>
              </w:rPr>
              <w:t xml:space="preserve"> с отработавшими </w:t>
            </w:r>
            <w:r w:rsidRPr="001F354B">
              <w:rPr>
                <w:sz w:val="20"/>
              </w:rPr>
              <w:lastRenderedPageBreak/>
              <w:t>газами АТС с бензиновыми двигателями:</w:t>
            </w:r>
          </w:p>
          <w:p w14:paraId="15C162B7" w14:textId="77777777" w:rsidR="00756A7C" w:rsidRPr="001F354B" w:rsidRDefault="00756A7C" w:rsidP="006536A3">
            <w:pPr>
              <w:spacing w:after="0" w:line="240" w:lineRule="auto"/>
              <w:rPr>
                <w:rFonts w:ascii="Times New Roman" w:hAnsi="Times New Roman" w:cs="Times New Roman"/>
                <w:b/>
                <w:sz w:val="20"/>
                <w:szCs w:val="20"/>
                <w:lang w:eastAsia="ko-KR"/>
              </w:rPr>
            </w:pPr>
            <w:r w:rsidRPr="001F354B">
              <w:rPr>
                <w:rFonts w:ascii="Times New Roman" w:hAnsi="Times New Roman" w:cs="Times New Roman"/>
                <w:sz w:val="20"/>
                <w:szCs w:val="20"/>
                <w:lang w:eastAsia="ko-KR"/>
              </w:rPr>
              <w:t>-</w:t>
            </w:r>
            <w:r w:rsidR="003A465D" w:rsidRPr="001F354B">
              <w:rPr>
                <w:rFonts w:ascii="Times New Roman" w:hAnsi="Times New Roman" w:cs="Times New Roman"/>
                <w:sz w:val="20"/>
                <w:szCs w:val="20"/>
                <w:lang w:eastAsia="ko-KR"/>
              </w:rPr>
              <w:t xml:space="preserve"> </w:t>
            </w:r>
            <w:r w:rsidRPr="001F354B">
              <w:rPr>
                <w:rFonts w:ascii="Times New Roman" w:hAnsi="Times New Roman" w:cs="Times New Roman"/>
                <w:sz w:val="20"/>
                <w:szCs w:val="20"/>
                <w:lang w:eastAsia="ko-KR"/>
              </w:rPr>
              <w:t>содержание оксида углерода;</w:t>
            </w:r>
          </w:p>
          <w:p w14:paraId="36F4BA7B" w14:textId="77777777" w:rsidR="00756A7C" w:rsidRPr="001F354B" w:rsidRDefault="00756A7C" w:rsidP="006536A3">
            <w:pPr>
              <w:spacing w:after="0" w:line="240" w:lineRule="auto"/>
              <w:rPr>
                <w:rFonts w:ascii="Times New Roman" w:hAnsi="Times New Roman" w:cs="Times New Roman"/>
                <w:b/>
                <w:sz w:val="20"/>
                <w:szCs w:val="20"/>
                <w:lang w:eastAsia="ko-KR"/>
              </w:rPr>
            </w:pPr>
            <w:r w:rsidRPr="001F354B">
              <w:rPr>
                <w:rFonts w:ascii="Times New Roman" w:hAnsi="Times New Roman" w:cs="Times New Roman"/>
                <w:sz w:val="20"/>
                <w:szCs w:val="20"/>
                <w:lang w:eastAsia="ko-KR"/>
              </w:rPr>
              <w:t>- содержание углеводорода.</w:t>
            </w:r>
          </w:p>
          <w:p w14:paraId="65A2DCC5" w14:textId="77777777" w:rsidR="00756A7C" w:rsidRPr="001F354B" w:rsidRDefault="00756A7C" w:rsidP="006536A3">
            <w:pPr>
              <w:pStyle w:val="ad"/>
              <w:rPr>
                <w:sz w:val="20"/>
              </w:rPr>
            </w:pPr>
            <w:r w:rsidRPr="001F354B">
              <w:rPr>
                <w:sz w:val="20"/>
              </w:rPr>
              <w:t>-Дымность отработавших газов АТС с дизельными двигателями</w:t>
            </w:r>
          </w:p>
          <w:p w14:paraId="33FC5479"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b/>
                <w:sz w:val="20"/>
                <w:szCs w:val="20"/>
              </w:rPr>
              <w:t xml:space="preserve">- </w:t>
            </w:r>
            <w:r w:rsidRPr="001F354B">
              <w:rPr>
                <w:rFonts w:ascii="Times New Roman" w:hAnsi="Times New Roman" w:cs="Times New Roman"/>
                <w:sz w:val="20"/>
                <w:szCs w:val="20"/>
              </w:rPr>
              <w:t>Не допускается</w:t>
            </w:r>
            <w:r w:rsidRPr="001F354B">
              <w:rPr>
                <w:rFonts w:ascii="Times New Roman" w:hAnsi="Times New Roman" w:cs="Times New Roman"/>
                <w:b/>
                <w:sz w:val="20"/>
                <w:szCs w:val="20"/>
              </w:rPr>
              <w:t xml:space="preserve"> </w:t>
            </w:r>
            <w:r w:rsidRPr="001F354B">
              <w:rPr>
                <w:rFonts w:ascii="Times New Roman" w:hAnsi="Times New Roman" w:cs="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724176CD"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5477964D"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0ACDDD52"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Комплектность и герметичность системы питания и выпуска транспортных средств;</w:t>
            </w:r>
          </w:p>
          <w:p w14:paraId="16B041FF"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Отсутствие подтекания и каплепадение топлива в системе питания двигателей;</w:t>
            </w:r>
          </w:p>
          <w:p w14:paraId="02E097C0"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Отсутствие подсоса воздуха и (или) утечки отработавших газов, минуя систему выпуска;</w:t>
            </w:r>
          </w:p>
          <w:p w14:paraId="7D2A587E"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5C91DF5F"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Работоспособность запорных устройств топливных баков и устройства перекрытия топлива;</w:t>
            </w:r>
          </w:p>
          <w:p w14:paraId="63332B2F"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Фиксирования крышки топливных </w:t>
            </w:r>
            <w:proofErr w:type="gramStart"/>
            <w:r w:rsidRPr="001F354B">
              <w:rPr>
                <w:rFonts w:ascii="Times New Roman" w:hAnsi="Times New Roman" w:cs="Times New Roman"/>
                <w:sz w:val="20"/>
                <w:szCs w:val="20"/>
              </w:rPr>
              <w:t>баков  в</w:t>
            </w:r>
            <w:proofErr w:type="gramEnd"/>
            <w:r w:rsidRPr="001F354B">
              <w:rPr>
                <w:rFonts w:ascii="Times New Roman" w:hAnsi="Times New Roman" w:cs="Times New Roman"/>
                <w:sz w:val="20"/>
                <w:szCs w:val="20"/>
              </w:rPr>
              <w:t xml:space="preserve"> закрытом </w:t>
            </w:r>
            <w:r w:rsidRPr="001F354B">
              <w:rPr>
                <w:rFonts w:ascii="Times New Roman" w:hAnsi="Times New Roman" w:cs="Times New Roman"/>
                <w:sz w:val="20"/>
                <w:szCs w:val="20"/>
              </w:rPr>
              <w:lastRenderedPageBreak/>
              <w:t xml:space="preserve">положении, отсутствие повреждения уплотняющих </w:t>
            </w:r>
          </w:p>
          <w:p w14:paraId="3D0C8497"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элементов крышек;</w:t>
            </w:r>
          </w:p>
          <w:p w14:paraId="24475885"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Не допускается отсутствие, повреждение или ослабление деталей крепления элементов системы питания;</w:t>
            </w:r>
          </w:p>
          <w:p w14:paraId="601B9A9D"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Соответствие системы питания газобаллонных транспортных средств, ее размещение и установки: </w:t>
            </w:r>
          </w:p>
          <w:p w14:paraId="1E0770FF"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на каждый газовый баллон паспорта, оформленного его изготовителем. </w:t>
            </w:r>
          </w:p>
          <w:p w14:paraId="1E86B90F" w14:textId="77777777" w:rsidR="004D09D5"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w:t>
            </w:r>
          </w:p>
          <w:p w14:paraId="317646CC" w14:textId="77777777" w:rsidR="00756A7C" w:rsidRPr="001F354B" w:rsidRDefault="00756A7C" w:rsidP="006536A3">
            <w:pPr>
              <w:spacing w:after="0" w:line="240" w:lineRule="auto"/>
              <w:ind w:right="153"/>
              <w:rPr>
                <w:sz w:val="20"/>
                <w:szCs w:val="20"/>
              </w:rPr>
            </w:pPr>
            <w:r w:rsidRPr="001F354B">
              <w:rPr>
                <w:rFonts w:ascii="Times New Roman" w:hAnsi="Times New Roman" w:cs="Times New Roman"/>
                <w:sz w:val="20"/>
                <w:szCs w:val="20"/>
              </w:rPr>
              <w:t>обозначение «СНГ» или «КПГ»</w:t>
            </w:r>
            <w:r w:rsidRPr="001F354B">
              <w:rPr>
                <w:sz w:val="20"/>
                <w:szCs w:val="20"/>
              </w:rPr>
              <w:t xml:space="preserve"> </w:t>
            </w:r>
          </w:p>
          <w:p w14:paraId="2186CB7D"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свидетельства о проведении периодических испытаний газобаллонного оборудования, установленного на ТС, </w:t>
            </w:r>
            <w:r w:rsidR="00A65F0A" w:rsidRPr="001F354B">
              <w:rPr>
                <w:rFonts w:ascii="Times New Roman" w:hAnsi="Times New Roman" w:cs="Times New Roman"/>
                <w:sz w:val="20"/>
                <w:szCs w:val="20"/>
              </w:rPr>
              <w:t>согласно периодичности,</w:t>
            </w:r>
            <w:r w:rsidRPr="001F354B">
              <w:rPr>
                <w:rFonts w:ascii="Times New Roman" w:hAnsi="Times New Roman" w:cs="Times New Roman"/>
                <w:sz w:val="20"/>
                <w:szCs w:val="20"/>
              </w:rPr>
              <w:t xml:space="preserve"> установленной в паспорте на баллон. </w:t>
            </w:r>
          </w:p>
          <w:p w14:paraId="4B3949E9" w14:textId="77777777" w:rsidR="004D09D5"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w:t>
            </w:r>
          </w:p>
          <w:p w14:paraId="6FD53EC4"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62D5DE36"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w:t>
            </w:r>
            <w:r w:rsidR="004D09D5">
              <w:rPr>
                <w:rFonts w:ascii="Times New Roman" w:hAnsi="Times New Roman" w:cs="Times New Roman"/>
                <w:sz w:val="20"/>
                <w:szCs w:val="20"/>
              </w:rPr>
              <w:t xml:space="preserve"> НЕ ДОПУСКАЕТСЯ</w:t>
            </w:r>
            <w:r w:rsidRPr="001F354B">
              <w:rPr>
                <w:rFonts w:ascii="Times New Roman" w:hAnsi="Times New Roman" w:cs="Times New Roman"/>
                <w:sz w:val="20"/>
                <w:szCs w:val="20"/>
              </w:rPr>
              <w:t xml:space="preserve">: </w:t>
            </w:r>
          </w:p>
          <w:p w14:paraId="41BAA4F2"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Использование газовых баллонов с истекшим сроком их</w:t>
            </w:r>
            <w:r w:rsidR="004D09D5">
              <w:rPr>
                <w:rFonts w:ascii="Times New Roman" w:hAnsi="Times New Roman" w:cs="Times New Roman"/>
                <w:sz w:val="20"/>
                <w:szCs w:val="20"/>
              </w:rPr>
              <w:t xml:space="preserve"> </w:t>
            </w:r>
            <w:r w:rsidRPr="001F354B">
              <w:rPr>
                <w:rFonts w:ascii="Times New Roman" w:hAnsi="Times New Roman" w:cs="Times New Roman"/>
                <w:sz w:val="20"/>
                <w:szCs w:val="20"/>
              </w:rPr>
              <w:t xml:space="preserve">периодического освидетельствования. </w:t>
            </w:r>
          </w:p>
          <w:p w14:paraId="30569DE6" w14:textId="77777777" w:rsidR="00756A7C" w:rsidRPr="001F354B" w:rsidRDefault="00E53E4F" w:rsidP="006536A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Нарушения крепления компонентов газобаллонного </w:t>
            </w:r>
          </w:p>
          <w:p w14:paraId="05F44D0F" w14:textId="77777777"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оборудования. </w:t>
            </w:r>
          </w:p>
          <w:p w14:paraId="083CFD63" w14:textId="77777777" w:rsidR="00756A7C" w:rsidRPr="001F354B" w:rsidRDefault="004D09D5" w:rsidP="006536A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Утечки газа из элементов газобаллонного оборудования и в местах их соединений. </w:t>
            </w:r>
          </w:p>
          <w:p w14:paraId="26D176A3" w14:textId="77777777" w:rsidR="004D09D5" w:rsidRDefault="004D09D5" w:rsidP="004D09D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Уровень шума выпуска отработавших газов транспортного средства, измеренный на расстоянии </w:t>
            </w:r>
          </w:p>
          <w:p w14:paraId="4CC1237B" w14:textId="77777777" w:rsidR="004D09D5"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lastRenderedPageBreak/>
              <w:t xml:space="preserve">0,5 м от среза выпускной трубы под углом 45О+10О </w:t>
            </w:r>
          </w:p>
          <w:p w14:paraId="287AFE7A" w14:textId="77777777" w:rsidR="00756A7C" w:rsidRPr="001F354B"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w:t>
            </w:r>
            <w:r w:rsidR="00A7025F" w:rsidRPr="001F354B">
              <w:rPr>
                <w:rFonts w:ascii="Times New Roman" w:hAnsi="Times New Roman" w:cs="Times New Roman"/>
                <w:sz w:val="20"/>
                <w:szCs w:val="20"/>
              </w:rPr>
              <w:t xml:space="preserve">ен превышать более чем на 5 дБ </w:t>
            </w:r>
          </w:p>
        </w:tc>
        <w:tc>
          <w:tcPr>
            <w:tcW w:w="2551" w:type="dxa"/>
          </w:tcPr>
          <w:p w14:paraId="11814B2A" w14:textId="77777777" w:rsidR="00756A7C" w:rsidRPr="00854227" w:rsidRDefault="00756A7C" w:rsidP="006536A3">
            <w:pPr>
              <w:spacing w:after="0" w:line="240" w:lineRule="auto"/>
              <w:rPr>
                <w:rFonts w:ascii="Times New Roman" w:hAnsi="Times New Roman" w:cs="Times New Roman"/>
                <w:bCs/>
                <w:sz w:val="20"/>
                <w:szCs w:val="20"/>
                <w:shd w:val="clear" w:color="auto" w:fill="FFFFFF"/>
              </w:rPr>
            </w:pPr>
            <w:r w:rsidRPr="00854227">
              <w:rPr>
                <w:rFonts w:ascii="Times New Roman" w:hAnsi="Times New Roman" w:cs="Times New Roman"/>
                <w:bCs/>
                <w:sz w:val="20"/>
                <w:szCs w:val="20"/>
                <w:shd w:val="clear" w:color="auto" w:fill="FFFFFF"/>
              </w:rPr>
              <w:lastRenderedPageBreak/>
              <w:t>ТР ТС 018/2011</w:t>
            </w:r>
          </w:p>
          <w:p w14:paraId="282D509E"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bCs/>
                <w:sz w:val="20"/>
                <w:szCs w:val="20"/>
                <w:shd w:val="clear" w:color="auto" w:fill="FFFFFF"/>
              </w:rPr>
              <w:t>Приложение № 8 п. 9</w:t>
            </w:r>
          </w:p>
          <w:p w14:paraId="6D7A8660"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lastRenderedPageBreak/>
              <w:t xml:space="preserve">ГОСТ Р 52033-2003  </w:t>
            </w:r>
          </w:p>
          <w:p w14:paraId="10820DEF"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ГОСТ Р 17.2.2.06-2005</w:t>
            </w:r>
          </w:p>
          <w:p w14:paraId="685D4371" w14:textId="77777777" w:rsidR="00756A7C" w:rsidRPr="00854227" w:rsidRDefault="00756A7C" w:rsidP="006536A3">
            <w:pPr>
              <w:spacing w:after="0" w:line="240" w:lineRule="auto"/>
              <w:rPr>
                <w:rFonts w:ascii="Times New Roman" w:hAnsi="Times New Roman" w:cs="Times New Roman"/>
                <w:sz w:val="20"/>
                <w:szCs w:val="20"/>
                <w:lang w:eastAsia="ko-KR"/>
              </w:rPr>
            </w:pPr>
          </w:p>
          <w:p w14:paraId="5CF13A0A" w14:textId="77777777"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ГОСТ 17.2.2.01-84</w:t>
            </w:r>
          </w:p>
          <w:p w14:paraId="2D4C725E" w14:textId="77777777" w:rsidR="00756A7C" w:rsidRPr="00854227"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ГОСТ 21393-75</w:t>
            </w:r>
          </w:p>
          <w:p w14:paraId="68CC46BB" w14:textId="77777777" w:rsidR="00756A7C" w:rsidRPr="00854227"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 xml:space="preserve">Правила ЕЭК </w:t>
            </w:r>
          </w:p>
          <w:p w14:paraId="7FC251D1" w14:textId="77777777" w:rsidR="00756A7C"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ООН № 24-03</w:t>
            </w:r>
          </w:p>
          <w:p w14:paraId="5CC9AF9E" w14:textId="77777777" w:rsidR="00120F27" w:rsidRDefault="00120F27" w:rsidP="006536A3">
            <w:pPr>
              <w:spacing w:after="0" w:line="240" w:lineRule="auto"/>
              <w:rPr>
                <w:rFonts w:ascii="Times New Roman" w:hAnsi="Times New Roman" w:cs="Times New Roman"/>
                <w:sz w:val="20"/>
                <w:szCs w:val="20"/>
                <w:lang w:eastAsia="ko-KR"/>
              </w:rPr>
            </w:pPr>
          </w:p>
          <w:p w14:paraId="4063216E" w14:textId="77777777" w:rsidR="00120F27" w:rsidRDefault="00120F27" w:rsidP="006536A3">
            <w:pPr>
              <w:spacing w:after="0" w:line="240" w:lineRule="auto"/>
              <w:rPr>
                <w:rFonts w:ascii="Times New Roman" w:hAnsi="Times New Roman" w:cs="Times New Roman"/>
                <w:sz w:val="20"/>
                <w:szCs w:val="20"/>
                <w:lang w:eastAsia="ko-KR"/>
              </w:rPr>
            </w:pPr>
          </w:p>
          <w:p w14:paraId="36065B6B" w14:textId="77777777" w:rsidR="00120F27" w:rsidRDefault="00120F27" w:rsidP="006536A3">
            <w:pPr>
              <w:spacing w:after="0" w:line="240" w:lineRule="auto"/>
              <w:rPr>
                <w:rFonts w:ascii="Times New Roman" w:hAnsi="Times New Roman" w:cs="Times New Roman"/>
                <w:sz w:val="20"/>
                <w:szCs w:val="20"/>
                <w:lang w:eastAsia="ko-KR"/>
              </w:rPr>
            </w:pPr>
          </w:p>
          <w:p w14:paraId="2CEDE546" w14:textId="77777777" w:rsidR="00120F27" w:rsidRPr="00120F27" w:rsidRDefault="00120F27" w:rsidP="00120F27">
            <w:pPr>
              <w:spacing w:after="0" w:line="240" w:lineRule="auto"/>
              <w:rPr>
                <w:rFonts w:ascii="Times New Roman" w:hAnsi="Times New Roman" w:cs="Times New Roman"/>
                <w:sz w:val="20"/>
                <w:szCs w:val="20"/>
                <w:lang w:eastAsia="ko-KR"/>
              </w:rPr>
            </w:pPr>
          </w:p>
          <w:p w14:paraId="3D817A42" w14:textId="77777777" w:rsidR="00120F27" w:rsidRPr="00120F27" w:rsidRDefault="00120F27" w:rsidP="00120F27">
            <w:pPr>
              <w:spacing w:after="0" w:line="240" w:lineRule="auto"/>
              <w:rPr>
                <w:rFonts w:ascii="Times New Roman" w:hAnsi="Times New Roman" w:cs="Times New Roman"/>
                <w:sz w:val="20"/>
                <w:szCs w:val="20"/>
                <w:lang w:eastAsia="ko-KR"/>
              </w:rPr>
            </w:pPr>
          </w:p>
          <w:p w14:paraId="2B3C08EC" w14:textId="77777777" w:rsidR="00120F27" w:rsidRPr="00120F27" w:rsidRDefault="00120F27" w:rsidP="00120F27">
            <w:pPr>
              <w:spacing w:after="0" w:line="240" w:lineRule="auto"/>
              <w:rPr>
                <w:rFonts w:ascii="Times New Roman" w:hAnsi="Times New Roman" w:cs="Times New Roman"/>
                <w:sz w:val="20"/>
                <w:szCs w:val="20"/>
                <w:lang w:eastAsia="ko-KR"/>
              </w:rPr>
            </w:pPr>
          </w:p>
          <w:p w14:paraId="392F227F" w14:textId="77777777" w:rsidR="00120F27" w:rsidRPr="00120F27" w:rsidRDefault="00120F27" w:rsidP="00120F27">
            <w:pPr>
              <w:spacing w:after="0" w:line="240" w:lineRule="auto"/>
              <w:rPr>
                <w:rFonts w:ascii="Times New Roman" w:hAnsi="Times New Roman" w:cs="Times New Roman"/>
                <w:sz w:val="20"/>
                <w:szCs w:val="20"/>
                <w:lang w:eastAsia="ko-KR"/>
              </w:rPr>
            </w:pPr>
          </w:p>
          <w:p w14:paraId="604B3707" w14:textId="77777777" w:rsidR="00120F27" w:rsidRPr="00120F27" w:rsidRDefault="00120F27" w:rsidP="00120F27">
            <w:pPr>
              <w:spacing w:after="0" w:line="240" w:lineRule="auto"/>
              <w:rPr>
                <w:rFonts w:ascii="Times New Roman" w:hAnsi="Times New Roman" w:cs="Times New Roman"/>
                <w:sz w:val="20"/>
                <w:szCs w:val="20"/>
                <w:lang w:eastAsia="ko-KR"/>
              </w:rPr>
            </w:pPr>
          </w:p>
          <w:p w14:paraId="408B0007" w14:textId="77777777" w:rsidR="00120F27" w:rsidRPr="00120F27" w:rsidRDefault="00120F27" w:rsidP="00120F27">
            <w:pPr>
              <w:spacing w:after="0" w:line="240" w:lineRule="auto"/>
              <w:rPr>
                <w:rFonts w:ascii="Times New Roman" w:hAnsi="Times New Roman" w:cs="Times New Roman"/>
                <w:sz w:val="20"/>
                <w:szCs w:val="20"/>
                <w:lang w:eastAsia="ko-KR"/>
              </w:rPr>
            </w:pPr>
          </w:p>
          <w:p w14:paraId="2F8CE961" w14:textId="77777777" w:rsidR="00120F27" w:rsidRPr="00120F27" w:rsidRDefault="00120F27" w:rsidP="00120F27">
            <w:pPr>
              <w:spacing w:after="0" w:line="240" w:lineRule="auto"/>
              <w:rPr>
                <w:rFonts w:ascii="Times New Roman" w:hAnsi="Times New Roman" w:cs="Times New Roman"/>
                <w:sz w:val="20"/>
                <w:szCs w:val="20"/>
                <w:lang w:eastAsia="ko-KR"/>
              </w:rPr>
            </w:pPr>
          </w:p>
          <w:p w14:paraId="4BE20A1A" w14:textId="77777777" w:rsidR="00120F27" w:rsidRPr="00120F27" w:rsidRDefault="00120F27" w:rsidP="00120F27">
            <w:pPr>
              <w:spacing w:after="0" w:line="240" w:lineRule="auto"/>
              <w:rPr>
                <w:rFonts w:ascii="Times New Roman" w:hAnsi="Times New Roman" w:cs="Times New Roman"/>
                <w:sz w:val="20"/>
                <w:szCs w:val="20"/>
                <w:lang w:eastAsia="ko-KR"/>
              </w:rPr>
            </w:pPr>
          </w:p>
          <w:p w14:paraId="39AA5572" w14:textId="77777777" w:rsidR="00120F27" w:rsidRPr="00120F27" w:rsidRDefault="00120F27" w:rsidP="00120F27">
            <w:pPr>
              <w:spacing w:after="0" w:line="240" w:lineRule="auto"/>
              <w:rPr>
                <w:rFonts w:ascii="Times New Roman" w:hAnsi="Times New Roman" w:cs="Times New Roman"/>
                <w:sz w:val="20"/>
                <w:szCs w:val="20"/>
                <w:lang w:eastAsia="ko-KR"/>
              </w:rPr>
            </w:pPr>
          </w:p>
          <w:p w14:paraId="569CD3A0" w14:textId="77777777" w:rsidR="00120F27" w:rsidRPr="00120F27" w:rsidRDefault="00120F27" w:rsidP="00120F27">
            <w:pPr>
              <w:spacing w:after="0" w:line="240" w:lineRule="auto"/>
              <w:rPr>
                <w:rFonts w:ascii="Times New Roman" w:hAnsi="Times New Roman" w:cs="Times New Roman"/>
                <w:sz w:val="20"/>
                <w:szCs w:val="20"/>
                <w:lang w:eastAsia="ko-KR"/>
              </w:rPr>
            </w:pPr>
          </w:p>
          <w:p w14:paraId="596F7977" w14:textId="77777777" w:rsidR="00120F27" w:rsidRPr="00854227" w:rsidRDefault="00120F27" w:rsidP="00120F27">
            <w:pPr>
              <w:spacing w:after="0" w:line="240" w:lineRule="auto"/>
              <w:rPr>
                <w:rFonts w:ascii="Times New Roman" w:hAnsi="Times New Roman" w:cs="Times New Roman"/>
                <w:sz w:val="20"/>
                <w:szCs w:val="20"/>
                <w:lang w:eastAsia="ko-KR"/>
              </w:rPr>
            </w:pPr>
          </w:p>
        </w:tc>
        <w:tc>
          <w:tcPr>
            <w:tcW w:w="2683" w:type="dxa"/>
          </w:tcPr>
          <w:p w14:paraId="2493A9FE" w14:textId="77777777" w:rsidR="00756A7C" w:rsidRPr="004D09D5"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4D09D5">
              <w:rPr>
                <w:rFonts w:ascii="Times New Roman" w:hAnsi="Times New Roman" w:cs="Times New Roman"/>
                <w:sz w:val="20"/>
                <w:szCs w:val="20"/>
              </w:rPr>
              <w:lastRenderedPageBreak/>
              <w:t>ТР</w:t>
            </w:r>
            <w:r w:rsidR="00DC5C61" w:rsidRPr="004D09D5">
              <w:rPr>
                <w:rFonts w:ascii="Times New Roman" w:hAnsi="Times New Roman" w:cs="Times New Roman"/>
                <w:sz w:val="20"/>
                <w:szCs w:val="20"/>
              </w:rPr>
              <w:t xml:space="preserve"> </w:t>
            </w:r>
            <w:r w:rsidRPr="004D09D5">
              <w:rPr>
                <w:rFonts w:ascii="Times New Roman" w:hAnsi="Times New Roman" w:cs="Times New Roman"/>
                <w:sz w:val="20"/>
                <w:szCs w:val="20"/>
              </w:rPr>
              <w:t>ТС 018/2011</w:t>
            </w:r>
          </w:p>
          <w:p w14:paraId="4FED2DFE"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 xml:space="preserve">ГОСТ Р 51709-2001, п. 5.6         </w:t>
            </w:r>
            <w:r w:rsidRPr="004D09D5">
              <w:rPr>
                <w:rFonts w:ascii="Times New Roman" w:hAnsi="Times New Roman" w:cs="Times New Roman"/>
                <w:sz w:val="20"/>
                <w:szCs w:val="20"/>
              </w:rPr>
              <w:lastRenderedPageBreak/>
              <w:t>ГОСТ Р 33997- 2016 п. 5.9</w:t>
            </w:r>
          </w:p>
          <w:p w14:paraId="590A565E" w14:textId="77777777" w:rsidR="00756A7C" w:rsidRPr="004D09D5" w:rsidRDefault="00756A7C" w:rsidP="006536A3">
            <w:pPr>
              <w:pStyle w:val="3"/>
              <w:rPr>
                <w:rFonts w:ascii="Times New Roman" w:hAnsi="Times New Roman" w:cs="Times New Roman"/>
                <w:color w:val="auto"/>
                <w:sz w:val="20"/>
                <w:szCs w:val="20"/>
              </w:rPr>
            </w:pPr>
            <w:r w:rsidRPr="004D09D5">
              <w:rPr>
                <w:rFonts w:ascii="Times New Roman" w:hAnsi="Times New Roman" w:cs="Times New Roman"/>
                <w:color w:val="auto"/>
                <w:sz w:val="20"/>
                <w:szCs w:val="20"/>
              </w:rPr>
              <w:t>ГОСТ Р 52033-2003</w:t>
            </w:r>
          </w:p>
          <w:p w14:paraId="7CA03FF8" w14:textId="77777777" w:rsidR="00756A7C" w:rsidRPr="004D09D5"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Р17.2.2.06-2005</w:t>
            </w:r>
          </w:p>
          <w:p w14:paraId="2AC2F58C" w14:textId="77777777" w:rsidR="00756A7C" w:rsidRPr="004D09D5"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17.2.2.01-84</w:t>
            </w:r>
          </w:p>
          <w:p w14:paraId="1452B76E" w14:textId="77777777" w:rsidR="00756A7C"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21393-75</w:t>
            </w:r>
          </w:p>
          <w:p w14:paraId="4453B9F2" w14:textId="77777777" w:rsidR="004D09D5" w:rsidRPr="004D09D5" w:rsidRDefault="004D09D5" w:rsidP="006536A3">
            <w:pPr>
              <w:spacing w:after="0" w:line="240" w:lineRule="auto"/>
              <w:rPr>
                <w:rFonts w:ascii="Times New Roman" w:hAnsi="Times New Roman" w:cs="Times New Roman"/>
                <w:sz w:val="20"/>
                <w:szCs w:val="20"/>
                <w:lang w:eastAsia="ko-KR"/>
              </w:rPr>
            </w:pPr>
          </w:p>
          <w:p w14:paraId="5B116196" w14:textId="77777777" w:rsidR="00756A7C"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Визуально</w:t>
            </w:r>
          </w:p>
          <w:p w14:paraId="44D9AE2E" w14:textId="77777777" w:rsidR="004D09D5" w:rsidRPr="004D09D5" w:rsidRDefault="004D09D5" w:rsidP="006536A3">
            <w:pPr>
              <w:spacing w:after="0" w:line="240" w:lineRule="auto"/>
              <w:ind w:right="153"/>
              <w:rPr>
                <w:rFonts w:ascii="Times New Roman" w:hAnsi="Times New Roman" w:cs="Times New Roman"/>
                <w:sz w:val="20"/>
                <w:szCs w:val="20"/>
              </w:rPr>
            </w:pPr>
          </w:p>
          <w:p w14:paraId="6DFBE9C2" w14:textId="77777777" w:rsidR="00756A7C" w:rsidRPr="004D09D5"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Измерения</w:t>
            </w:r>
          </w:p>
          <w:p w14:paraId="7443A984" w14:textId="77777777" w:rsidR="00756A7C" w:rsidRPr="004D09D5"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Газоанализатором</w:t>
            </w:r>
          </w:p>
          <w:p w14:paraId="62CB1879"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 xml:space="preserve">Газоанализатор </w:t>
            </w:r>
            <w:proofErr w:type="spellStart"/>
            <w:r w:rsidRPr="004D09D5">
              <w:rPr>
                <w:rFonts w:ascii="Times New Roman" w:hAnsi="Times New Roman" w:cs="Times New Roman"/>
                <w:sz w:val="20"/>
                <w:szCs w:val="20"/>
              </w:rPr>
              <w:t>Автотест</w:t>
            </w:r>
            <w:proofErr w:type="spellEnd"/>
            <w:r w:rsidRPr="004D09D5">
              <w:rPr>
                <w:rFonts w:ascii="Times New Roman" w:hAnsi="Times New Roman" w:cs="Times New Roman"/>
                <w:sz w:val="20"/>
                <w:szCs w:val="20"/>
              </w:rPr>
              <w:t xml:space="preserve"> 01.03 (измеритель СО)</w:t>
            </w:r>
          </w:p>
          <w:p w14:paraId="2476CCF9"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-СО</w:t>
            </w:r>
          </w:p>
          <w:p w14:paraId="7CA23F53" w14:textId="77777777" w:rsidR="004D09D5" w:rsidRPr="004D09D5" w:rsidRDefault="004D09D5" w:rsidP="004D09D5">
            <w:pPr>
              <w:spacing w:after="0" w:line="240" w:lineRule="auto"/>
              <w:ind w:right="153"/>
              <w:rPr>
                <w:rFonts w:ascii="Times New Roman" w:hAnsi="Times New Roman" w:cs="Times New Roman"/>
                <w:sz w:val="20"/>
                <w:szCs w:val="20"/>
              </w:rPr>
            </w:pPr>
          </w:p>
          <w:p w14:paraId="77644F4E" w14:textId="77777777" w:rsidR="004D09D5" w:rsidRPr="004D09D5" w:rsidRDefault="004D09D5" w:rsidP="004D09D5">
            <w:pPr>
              <w:spacing w:after="0" w:line="240" w:lineRule="auto"/>
              <w:ind w:right="153"/>
              <w:rPr>
                <w:rFonts w:ascii="Times New Roman" w:hAnsi="Times New Roman" w:cs="Times New Roman"/>
                <w:sz w:val="20"/>
                <w:szCs w:val="20"/>
              </w:rPr>
            </w:pPr>
          </w:p>
          <w:p w14:paraId="5E4362CA" w14:textId="77777777" w:rsidR="004D09D5" w:rsidRPr="004D09D5" w:rsidRDefault="004D09D5" w:rsidP="004D09D5">
            <w:pPr>
              <w:spacing w:after="0" w:line="240" w:lineRule="auto"/>
              <w:ind w:right="153"/>
              <w:rPr>
                <w:rFonts w:ascii="Times New Roman" w:hAnsi="Times New Roman" w:cs="Times New Roman"/>
                <w:sz w:val="20"/>
                <w:szCs w:val="20"/>
              </w:rPr>
            </w:pPr>
          </w:p>
          <w:p w14:paraId="5A31B82C"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Измерения</w:t>
            </w:r>
          </w:p>
          <w:p w14:paraId="40735331"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Измерителем дымности отработавших газов</w:t>
            </w:r>
          </w:p>
          <w:p w14:paraId="234B4529"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-дымность</w:t>
            </w:r>
          </w:p>
          <w:p w14:paraId="19A8FEE1"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Дымомер (измеритель дымности отработавших газов)</w:t>
            </w:r>
          </w:p>
          <w:p w14:paraId="0346AE12" w14:textId="77777777" w:rsidR="004D09D5" w:rsidRPr="004D09D5" w:rsidRDefault="004D09D5" w:rsidP="004D09D5">
            <w:pPr>
              <w:spacing w:after="0" w:line="240" w:lineRule="auto"/>
              <w:ind w:right="153"/>
              <w:rPr>
                <w:rFonts w:ascii="Times New Roman" w:hAnsi="Times New Roman" w:cs="Times New Roman"/>
                <w:sz w:val="20"/>
                <w:szCs w:val="20"/>
              </w:rPr>
            </w:pPr>
          </w:p>
          <w:p w14:paraId="4990A215" w14:textId="77777777" w:rsidR="004D09D5" w:rsidRPr="004D09D5" w:rsidRDefault="004D09D5" w:rsidP="004D09D5">
            <w:pPr>
              <w:spacing w:after="0" w:line="240" w:lineRule="auto"/>
              <w:ind w:right="153"/>
              <w:rPr>
                <w:rFonts w:ascii="Times New Roman" w:hAnsi="Times New Roman" w:cs="Times New Roman"/>
                <w:sz w:val="20"/>
                <w:szCs w:val="20"/>
              </w:rPr>
            </w:pPr>
          </w:p>
          <w:p w14:paraId="4CA6ECA7" w14:textId="77777777" w:rsidR="004D09D5" w:rsidRPr="004D09D5" w:rsidRDefault="004D09D5" w:rsidP="004D09D5">
            <w:pPr>
              <w:spacing w:after="0" w:line="240" w:lineRule="auto"/>
              <w:ind w:right="153"/>
              <w:rPr>
                <w:rFonts w:ascii="Times New Roman" w:hAnsi="Times New Roman" w:cs="Times New Roman"/>
                <w:sz w:val="20"/>
                <w:szCs w:val="20"/>
              </w:rPr>
            </w:pPr>
          </w:p>
          <w:p w14:paraId="3AD19829" w14:textId="77777777" w:rsidR="004D09D5" w:rsidRPr="004D09D5" w:rsidRDefault="004D09D5" w:rsidP="004D09D5">
            <w:pPr>
              <w:spacing w:after="0" w:line="240" w:lineRule="auto"/>
              <w:ind w:right="153"/>
              <w:rPr>
                <w:rFonts w:ascii="Times New Roman" w:hAnsi="Times New Roman" w:cs="Times New Roman"/>
                <w:sz w:val="20"/>
                <w:szCs w:val="20"/>
              </w:rPr>
            </w:pPr>
          </w:p>
          <w:p w14:paraId="15C74067" w14:textId="77777777" w:rsidR="004D09D5" w:rsidRPr="004D09D5" w:rsidRDefault="004D09D5" w:rsidP="004D09D5">
            <w:pPr>
              <w:spacing w:after="0" w:line="240" w:lineRule="auto"/>
              <w:ind w:right="153"/>
              <w:rPr>
                <w:rFonts w:ascii="Times New Roman" w:hAnsi="Times New Roman" w:cs="Times New Roman"/>
                <w:sz w:val="20"/>
                <w:szCs w:val="20"/>
              </w:rPr>
            </w:pPr>
          </w:p>
          <w:p w14:paraId="17FE6B4A" w14:textId="77777777" w:rsidR="004D09D5" w:rsidRPr="004D09D5" w:rsidRDefault="004D09D5" w:rsidP="004D09D5">
            <w:pPr>
              <w:spacing w:after="0" w:line="240" w:lineRule="auto"/>
              <w:ind w:right="153"/>
              <w:rPr>
                <w:rFonts w:ascii="Times New Roman" w:hAnsi="Times New Roman" w:cs="Times New Roman"/>
                <w:sz w:val="20"/>
                <w:szCs w:val="20"/>
              </w:rPr>
            </w:pPr>
          </w:p>
          <w:p w14:paraId="1666AE62" w14:textId="77777777" w:rsidR="004D09D5" w:rsidRPr="004D09D5" w:rsidRDefault="004D09D5" w:rsidP="004D09D5">
            <w:pPr>
              <w:spacing w:after="0" w:line="240" w:lineRule="auto"/>
              <w:ind w:right="153"/>
              <w:rPr>
                <w:rFonts w:ascii="Times New Roman" w:hAnsi="Times New Roman" w:cs="Times New Roman"/>
                <w:sz w:val="20"/>
                <w:szCs w:val="20"/>
              </w:rPr>
            </w:pPr>
          </w:p>
          <w:p w14:paraId="7C3C976D"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Анемометр</w:t>
            </w:r>
          </w:p>
          <w:p w14:paraId="3B8A28C9" w14:textId="77777777" w:rsidR="004D09D5" w:rsidRPr="004D09D5" w:rsidRDefault="004D09D5" w:rsidP="004D09D5">
            <w:pPr>
              <w:spacing w:after="0" w:line="240" w:lineRule="auto"/>
              <w:ind w:right="153"/>
              <w:rPr>
                <w:rFonts w:ascii="Times New Roman" w:hAnsi="Times New Roman" w:cs="Times New Roman"/>
                <w:sz w:val="20"/>
                <w:szCs w:val="20"/>
              </w:rPr>
            </w:pPr>
          </w:p>
          <w:p w14:paraId="3E4B67FC" w14:textId="77777777" w:rsidR="004D09D5" w:rsidRPr="004D09D5" w:rsidRDefault="004D09D5" w:rsidP="004D09D5">
            <w:pPr>
              <w:spacing w:after="0" w:line="240" w:lineRule="auto"/>
              <w:ind w:right="153"/>
              <w:rPr>
                <w:rFonts w:ascii="Times New Roman" w:hAnsi="Times New Roman" w:cs="Times New Roman"/>
                <w:sz w:val="20"/>
                <w:szCs w:val="20"/>
              </w:rPr>
            </w:pPr>
          </w:p>
          <w:p w14:paraId="6DE0F487" w14:textId="77777777" w:rsidR="004D09D5" w:rsidRPr="004D09D5" w:rsidRDefault="004D09D5" w:rsidP="004D09D5">
            <w:pPr>
              <w:spacing w:after="0" w:line="240" w:lineRule="auto"/>
              <w:ind w:right="153"/>
              <w:rPr>
                <w:rFonts w:ascii="Times New Roman" w:hAnsi="Times New Roman" w:cs="Times New Roman"/>
                <w:sz w:val="20"/>
                <w:szCs w:val="20"/>
              </w:rPr>
            </w:pPr>
          </w:p>
          <w:p w14:paraId="6A11D1E8" w14:textId="77777777" w:rsidR="004D09D5" w:rsidRPr="004D09D5" w:rsidRDefault="004D09D5" w:rsidP="004D09D5">
            <w:pPr>
              <w:spacing w:after="0" w:line="240" w:lineRule="auto"/>
              <w:ind w:right="153"/>
              <w:rPr>
                <w:rFonts w:ascii="Times New Roman" w:hAnsi="Times New Roman" w:cs="Times New Roman"/>
                <w:sz w:val="20"/>
                <w:szCs w:val="20"/>
              </w:rPr>
            </w:pPr>
          </w:p>
          <w:p w14:paraId="48AE9CA7" w14:textId="77777777" w:rsidR="004D09D5" w:rsidRPr="004D09D5" w:rsidRDefault="004D09D5" w:rsidP="004D09D5">
            <w:pPr>
              <w:spacing w:after="0" w:line="240" w:lineRule="auto"/>
              <w:ind w:right="153"/>
              <w:rPr>
                <w:rFonts w:ascii="Times New Roman" w:hAnsi="Times New Roman" w:cs="Times New Roman"/>
                <w:sz w:val="20"/>
                <w:szCs w:val="20"/>
              </w:rPr>
            </w:pPr>
          </w:p>
          <w:p w14:paraId="6DBC97AB" w14:textId="77777777" w:rsidR="004D09D5" w:rsidRPr="004D09D5" w:rsidRDefault="004D09D5" w:rsidP="004D09D5">
            <w:pPr>
              <w:spacing w:after="0" w:line="240" w:lineRule="auto"/>
              <w:ind w:right="153"/>
              <w:rPr>
                <w:rFonts w:ascii="Times New Roman" w:hAnsi="Times New Roman" w:cs="Times New Roman"/>
                <w:sz w:val="20"/>
                <w:szCs w:val="20"/>
              </w:rPr>
            </w:pPr>
          </w:p>
          <w:p w14:paraId="771375A0" w14:textId="77777777" w:rsidR="004D09D5" w:rsidRPr="004D09D5" w:rsidRDefault="004D09D5" w:rsidP="004D09D5">
            <w:pPr>
              <w:spacing w:after="0" w:line="240" w:lineRule="auto"/>
              <w:ind w:right="153"/>
              <w:rPr>
                <w:rFonts w:ascii="Times New Roman" w:hAnsi="Times New Roman" w:cs="Times New Roman"/>
                <w:sz w:val="20"/>
                <w:szCs w:val="20"/>
              </w:rPr>
            </w:pPr>
          </w:p>
          <w:p w14:paraId="40947ABA" w14:textId="77777777" w:rsidR="004D09D5" w:rsidRPr="004D09D5" w:rsidRDefault="004D09D5" w:rsidP="004D09D5">
            <w:pPr>
              <w:spacing w:after="0" w:line="240" w:lineRule="auto"/>
              <w:ind w:right="153"/>
              <w:rPr>
                <w:rFonts w:ascii="Times New Roman" w:hAnsi="Times New Roman" w:cs="Times New Roman"/>
                <w:sz w:val="20"/>
                <w:szCs w:val="20"/>
              </w:rPr>
            </w:pPr>
          </w:p>
          <w:p w14:paraId="1B35184D" w14:textId="77777777" w:rsidR="004D09D5" w:rsidRPr="004D09D5" w:rsidRDefault="004D09D5" w:rsidP="004D09D5">
            <w:pPr>
              <w:spacing w:after="0" w:line="240" w:lineRule="auto"/>
              <w:ind w:right="153"/>
              <w:rPr>
                <w:rFonts w:ascii="Times New Roman" w:hAnsi="Times New Roman" w:cs="Times New Roman"/>
                <w:sz w:val="20"/>
                <w:szCs w:val="20"/>
              </w:rPr>
            </w:pPr>
          </w:p>
          <w:p w14:paraId="5EF1F692" w14:textId="77777777" w:rsidR="004D09D5" w:rsidRPr="004D09D5" w:rsidRDefault="004D09D5" w:rsidP="004D09D5">
            <w:pPr>
              <w:spacing w:after="0" w:line="240" w:lineRule="auto"/>
              <w:ind w:right="153"/>
              <w:rPr>
                <w:rFonts w:ascii="Times New Roman" w:hAnsi="Times New Roman" w:cs="Times New Roman"/>
                <w:sz w:val="20"/>
                <w:szCs w:val="20"/>
              </w:rPr>
            </w:pPr>
          </w:p>
          <w:p w14:paraId="038D2C83" w14:textId="77777777" w:rsidR="004D09D5" w:rsidRPr="004D09D5" w:rsidRDefault="004D09D5" w:rsidP="004D09D5">
            <w:pPr>
              <w:spacing w:after="0" w:line="240" w:lineRule="auto"/>
              <w:ind w:right="153"/>
              <w:rPr>
                <w:rFonts w:ascii="Times New Roman" w:hAnsi="Times New Roman" w:cs="Times New Roman"/>
                <w:sz w:val="20"/>
                <w:szCs w:val="20"/>
              </w:rPr>
            </w:pPr>
          </w:p>
          <w:p w14:paraId="59F15F87" w14:textId="77777777" w:rsidR="004D09D5" w:rsidRPr="004D09D5" w:rsidRDefault="004D09D5" w:rsidP="004D09D5">
            <w:pPr>
              <w:spacing w:after="0" w:line="240" w:lineRule="auto"/>
              <w:ind w:right="153"/>
              <w:rPr>
                <w:rFonts w:ascii="Times New Roman" w:hAnsi="Times New Roman" w:cs="Times New Roman"/>
                <w:sz w:val="20"/>
                <w:szCs w:val="20"/>
              </w:rPr>
            </w:pPr>
          </w:p>
          <w:p w14:paraId="1BEA91E4" w14:textId="77777777" w:rsidR="004D09D5" w:rsidRPr="004D09D5" w:rsidRDefault="004D09D5" w:rsidP="004D09D5">
            <w:pPr>
              <w:spacing w:after="0" w:line="240" w:lineRule="auto"/>
              <w:ind w:right="153"/>
              <w:rPr>
                <w:rFonts w:ascii="Times New Roman" w:hAnsi="Times New Roman" w:cs="Times New Roman"/>
                <w:sz w:val="20"/>
                <w:szCs w:val="20"/>
              </w:rPr>
            </w:pPr>
          </w:p>
          <w:p w14:paraId="10EB951F" w14:textId="77777777" w:rsidR="004D09D5" w:rsidRPr="004D09D5" w:rsidRDefault="004D09D5" w:rsidP="004D09D5">
            <w:pPr>
              <w:spacing w:after="0" w:line="240" w:lineRule="auto"/>
              <w:ind w:right="153"/>
              <w:rPr>
                <w:rFonts w:ascii="Times New Roman" w:hAnsi="Times New Roman" w:cs="Times New Roman"/>
                <w:sz w:val="20"/>
                <w:szCs w:val="20"/>
              </w:rPr>
            </w:pPr>
          </w:p>
          <w:p w14:paraId="38C49011" w14:textId="77777777" w:rsidR="004D09D5" w:rsidRPr="004D09D5" w:rsidRDefault="004D09D5" w:rsidP="004D09D5">
            <w:pPr>
              <w:spacing w:after="0" w:line="240" w:lineRule="auto"/>
              <w:ind w:right="153"/>
              <w:rPr>
                <w:rFonts w:ascii="Times New Roman" w:hAnsi="Times New Roman" w:cs="Times New Roman"/>
                <w:sz w:val="20"/>
                <w:szCs w:val="20"/>
              </w:rPr>
            </w:pPr>
          </w:p>
          <w:p w14:paraId="67D7B2CA" w14:textId="77777777" w:rsidR="004D09D5" w:rsidRPr="004D09D5" w:rsidRDefault="004D09D5" w:rsidP="004D09D5">
            <w:pPr>
              <w:spacing w:after="0" w:line="240" w:lineRule="auto"/>
              <w:ind w:right="153"/>
              <w:rPr>
                <w:rFonts w:ascii="Times New Roman" w:hAnsi="Times New Roman" w:cs="Times New Roman"/>
                <w:sz w:val="20"/>
                <w:szCs w:val="20"/>
              </w:rPr>
            </w:pPr>
          </w:p>
          <w:p w14:paraId="58F2EEAF" w14:textId="77777777" w:rsidR="004D09D5" w:rsidRPr="004D09D5" w:rsidRDefault="004D09D5" w:rsidP="004D09D5">
            <w:pPr>
              <w:spacing w:after="0" w:line="240" w:lineRule="auto"/>
              <w:ind w:right="153"/>
              <w:rPr>
                <w:rFonts w:ascii="Times New Roman" w:hAnsi="Times New Roman" w:cs="Times New Roman"/>
                <w:sz w:val="20"/>
                <w:szCs w:val="20"/>
              </w:rPr>
            </w:pPr>
          </w:p>
          <w:p w14:paraId="7ABBA0B6" w14:textId="77777777" w:rsidR="004D09D5" w:rsidRPr="004D09D5" w:rsidRDefault="004D09D5" w:rsidP="004D09D5">
            <w:pPr>
              <w:spacing w:after="0" w:line="240" w:lineRule="auto"/>
              <w:ind w:right="153"/>
              <w:rPr>
                <w:rFonts w:ascii="Times New Roman" w:hAnsi="Times New Roman" w:cs="Times New Roman"/>
                <w:sz w:val="20"/>
                <w:szCs w:val="20"/>
              </w:rPr>
            </w:pPr>
          </w:p>
          <w:p w14:paraId="0B1170F6" w14:textId="77777777" w:rsidR="004D09D5" w:rsidRPr="004D09D5" w:rsidRDefault="004D09D5" w:rsidP="004D09D5">
            <w:pPr>
              <w:spacing w:after="0" w:line="240" w:lineRule="auto"/>
              <w:ind w:right="153"/>
              <w:rPr>
                <w:rFonts w:ascii="Times New Roman" w:hAnsi="Times New Roman" w:cs="Times New Roman"/>
                <w:sz w:val="20"/>
                <w:szCs w:val="20"/>
              </w:rPr>
            </w:pPr>
          </w:p>
          <w:p w14:paraId="3727572C" w14:textId="77777777" w:rsidR="004D09D5" w:rsidRPr="004D09D5" w:rsidRDefault="004D09D5" w:rsidP="004D09D5">
            <w:pPr>
              <w:spacing w:after="0" w:line="240" w:lineRule="auto"/>
              <w:ind w:right="153"/>
              <w:rPr>
                <w:rFonts w:ascii="Times New Roman" w:hAnsi="Times New Roman" w:cs="Times New Roman"/>
                <w:sz w:val="20"/>
                <w:szCs w:val="20"/>
              </w:rPr>
            </w:pPr>
          </w:p>
          <w:p w14:paraId="7B480999" w14:textId="77777777" w:rsidR="004D09D5" w:rsidRPr="004D09D5" w:rsidRDefault="004D09D5" w:rsidP="004D09D5">
            <w:pPr>
              <w:spacing w:after="0" w:line="240" w:lineRule="auto"/>
              <w:ind w:right="153"/>
              <w:rPr>
                <w:rFonts w:ascii="Times New Roman" w:hAnsi="Times New Roman" w:cs="Times New Roman"/>
                <w:sz w:val="20"/>
                <w:szCs w:val="20"/>
              </w:rPr>
            </w:pPr>
          </w:p>
          <w:p w14:paraId="15A531E3" w14:textId="77777777" w:rsidR="004D09D5" w:rsidRPr="004D09D5" w:rsidRDefault="004D09D5" w:rsidP="004D09D5">
            <w:pPr>
              <w:spacing w:after="0" w:line="240" w:lineRule="auto"/>
              <w:ind w:right="153"/>
              <w:rPr>
                <w:rFonts w:ascii="Times New Roman" w:hAnsi="Times New Roman" w:cs="Times New Roman"/>
                <w:sz w:val="20"/>
                <w:szCs w:val="20"/>
              </w:rPr>
            </w:pPr>
          </w:p>
          <w:p w14:paraId="7D779C51" w14:textId="77777777" w:rsidR="004D09D5" w:rsidRPr="004D09D5" w:rsidRDefault="004D09D5" w:rsidP="004D09D5">
            <w:pPr>
              <w:spacing w:after="0" w:line="240" w:lineRule="auto"/>
              <w:ind w:right="153"/>
              <w:rPr>
                <w:rFonts w:ascii="Times New Roman" w:hAnsi="Times New Roman" w:cs="Times New Roman"/>
                <w:sz w:val="20"/>
                <w:szCs w:val="20"/>
              </w:rPr>
            </w:pPr>
          </w:p>
          <w:p w14:paraId="70B4BADF" w14:textId="77777777" w:rsidR="004D09D5" w:rsidRPr="004D09D5" w:rsidRDefault="004D09D5" w:rsidP="004D09D5">
            <w:pPr>
              <w:spacing w:after="0" w:line="240" w:lineRule="auto"/>
              <w:ind w:right="153"/>
              <w:rPr>
                <w:rFonts w:ascii="Times New Roman" w:hAnsi="Times New Roman" w:cs="Times New Roman"/>
                <w:sz w:val="20"/>
                <w:szCs w:val="20"/>
              </w:rPr>
            </w:pPr>
          </w:p>
          <w:p w14:paraId="6071E922" w14:textId="77777777" w:rsidR="004D09D5" w:rsidRPr="004D09D5" w:rsidRDefault="004D09D5" w:rsidP="004D09D5">
            <w:pPr>
              <w:spacing w:after="0" w:line="240" w:lineRule="auto"/>
              <w:ind w:right="153"/>
              <w:rPr>
                <w:rFonts w:ascii="Times New Roman" w:hAnsi="Times New Roman" w:cs="Times New Roman"/>
                <w:sz w:val="20"/>
                <w:szCs w:val="20"/>
              </w:rPr>
            </w:pPr>
          </w:p>
          <w:p w14:paraId="0D099B64" w14:textId="77777777" w:rsidR="004D09D5" w:rsidRPr="004D09D5" w:rsidRDefault="004D09D5" w:rsidP="004D09D5">
            <w:pPr>
              <w:spacing w:after="0" w:line="240" w:lineRule="auto"/>
              <w:ind w:right="153"/>
              <w:rPr>
                <w:rFonts w:ascii="Times New Roman" w:hAnsi="Times New Roman" w:cs="Times New Roman"/>
                <w:sz w:val="20"/>
                <w:szCs w:val="20"/>
              </w:rPr>
            </w:pPr>
          </w:p>
          <w:p w14:paraId="449AFD3B" w14:textId="77777777" w:rsidR="004D09D5" w:rsidRPr="004D09D5" w:rsidRDefault="004D09D5" w:rsidP="004D09D5">
            <w:pPr>
              <w:spacing w:after="0" w:line="240" w:lineRule="auto"/>
              <w:ind w:right="153"/>
              <w:rPr>
                <w:rFonts w:ascii="Times New Roman" w:hAnsi="Times New Roman" w:cs="Times New Roman"/>
                <w:sz w:val="20"/>
                <w:szCs w:val="20"/>
              </w:rPr>
            </w:pPr>
          </w:p>
          <w:p w14:paraId="08F1993A" w14:textId="77777777" w:rsidR="004D09D5" w:rsidRPr="004D09D5" w:rsidRDefault="004D09D5" w:rsidP="004D09D5">
            <w:pPr>
              <w:spacing w:after="0" w:line="240" w:lineRule="auto"/>
              <w:ind w:right="153"/>
              <w:rPr>
                <w:rFonts w:ascii="Times New Roman" w:hAnsi="Times New Roman" w:cs="Times New Roman"/>
                <w:sz w:val="20"/>
                <w:szCs w:val="20"/>
              </w:rPr>
            </w:pPr>
          </w:p>
          <w:p w14:paraId="379002EA" w14:textId="77777777" w:rsidR="004D09D5" w:rsidRPr="004D09D5" w:rsidRDefault="004D09D5" w:rsidP="004D09D5">
            <w:pPr>
              <w:spacing w:after="0" w:line="240" w:lineRule="auto"/>
              <w:ind w:right="153"/>
              <w:rPr>
                <w:rFonts w:ascii="Times New Roman" w:hAnsi="Times New Roman" w:cs="Times New Roman"/>
                <w:sz w:val="20"/>
                <w:szCs w:val="20"/>
              </w:rPr>
            </w:pPr>
          </w:p>
          <w:p w14:paraId="2ACC915E" w14:textId="77777777" w:rsidR="004D09D5" w:rsidRDefault="004D09D5" w:rsidP="004D09D5">
            <w:pPr>
              <w:spacing w:after="0" w:line="240" w:lineRule="auto"/>
              <w:ind w:right="153"/>
              <w:rPr>
                <w:rFonts w:ascii="Times New Roman" w:hAnsi="Times New Roman" w:cs="Times New Roman"/>
                <w:sz w:val="20"/>
                <w:szCs w:val="20"/>
              </w:rPr>
            </w:pPr>
          </w:p>
          <w:p w14:paraId="04F18C22" w14:textId="77777777" w:rsidR="004D09D5" w:rsidRDefault="004D09D5" w:rsidP="004D09D5">
            <w:pPr>
              <w:spacing w:after="0" w:line="240" w:lineRule="auto"/>
              <w:ind w:right="153"/>
              <w:rPr>
                <w:rFonts w:ascii="Times New Roman" w:hAnsi="Times New Roman" w:cs="Times New Roman"/>
                <w:sz w:val="20"/>
                <w:szCs w:val="20"/>
              </w:rPr>
            </w:pPr>
          </w:p>
          <w:p w14:paraId="4199A4AE" w14:textId="77777777" w:rsidR="004D09D5" w:rsidRDefault="004D09D5" w:rsidP="004D09D5">
            <w:pPr>
              <w:spacing w:after="0" w:line="240" w:lineRule="auto"/>
              <w:ind w:right="153"/>
              <w:rPr>
                <w:rFonts w:ascii="Times New Roman" w:hAnsi="Times New Roman" w:cs="Times New Roman"/>
                <w:sz w:val="20"/>
                <w:szCs w:val="20"/>
              </w:rPr>
            </w:pPr>
          </w:p>
          <w:p w14:paraId="3E4F871F" w14:textId="77777777" w:rsidR="004D09D5" w:rsidRPr="004D09D5" w:rsidRDefault="004D09D5" w:rsidP="004D09D5">
            <w:pPr>
              <w:spacing w:after="0" w:line="240" w:lineRule="auto"/>
              <w:ind w:right="153"/>
              <w:rPr>
                <w:rFonts w:ascii="Times New Roman" w:hAnsi="Times New Roman" w:cs="Times New Roman"/>
                <w:sz w:val="20"/>
                <w:szCs w:val="20"/>
              </w:rPr>
            </w:pPr>
          </w:p>
          <w:p w14:paraId="0BFF76EC" w14:textId="77777777" w:rsidR="004D09D5" w:rsidRPr="004D09D5" w:rsidRDefault="004D09D5" w:rsidP="004D09D5">
            <w:pPr>
              <w:spacing w:after="0" w:line="240" w:lineRule="auto"/>
              <w:ind w:right="153"/>
              <w:rPr>
                <w:rFonts w:ascii="Times New Roman" w:hAnsi="Times New Roman" w:cs="Times New Roman"/>
                <w:sz w:val="20"/>
                <w:szCs w:val="20"/>
              </w:rPr>
            </w:pPr>
          </w:p>
          <w:p w14:paraId="6281FA39" w14:textId="77777777" w:rsidR="004D09D5" w:rsidRPr="004D09D5" w:rsidRDefault="004D09D5" w:rsidP="004D09D5">
            <w:pPr>
              <w:spacing w:after="0" w:line="240" w:lineRule="auto"/>
              <w:ind w:right="153"/>
              <w:rPr>
                <w:rFonts w:ascii="Times New Roman" w:hAnsi="Times New Roman" w:cs="Times New Roman"/>
                <w:sz w:val="20"/>
                <w:szCs w:val="20"/>
              </w:rPr>
            </w:pPr>
          </w:p>
          <w:p w14:paraId="2F694948" w14:textId="77777777" w:rsidR="004D09D5" w:rsidRPr="004D09D5" w:rsidRDefault="004D09D5" w:rsidP="004D09D5">
            <w:pPr>
              <w:spacing w:after="0" w:line="240" w:lineRule="auto"/>
              <w:ind w:right="153"/>
              <w:rPr>
                <w:rFonts w:ascii="Times New Roman" w:hAnsi="Times New Roman" w:cs="Times New Roman"/>
                <w:sz w:val="20"/>
                <w:szCs w:val="20"/>
              </w:rPr>
            </w:pPr>
          </w:p>
          <w:p w14:paraId="752D0A32" w14:textId="77777777" w:rsidR="004D09D5" w:rsidRDefault="004D09D5" w:rsidP="004D09D5">
            <w:pPr>
              <w:spacing w:after="0" w:line="240" w:lineRule="auto"/>
              <w:ind w:right="153"/>
              <w:rPr>
                <w:rFonts w:ascii="Times New Roman" w:hAnsi="Times New Roman" w:cs="Times New Roman"/>
                <w:sz w:val="20"/>
                <w:szCs w:val="20"/>
              </w:rPr>
            </w:pPr>
          </w:p>
          <w:p w14:paraId="5BED2576" w14:textId="77777777" w:rsidR="00E53E4F" w:rsidRDefault="00E53E4F" w:rsidP="004D09D5">
            <w:pPr>
              <w:spacing w:after="0" w:line="240" w:lineRule="auto"/>
              <w:ind w:right="153"/>
              <w:rPr>
                <w:rFonts w:ascii="Times New Roman" w:hAnsi="Times New Roman" w:cs="Times New Roman"/>
                <w:sz w:val="20"/>
                <w:szCs w:val="20"/>
              </w:rPr>
            </w:pPr>
          </w:p>
          <w:p w14:paraId="33C2FF1A" w14:textId="77777777" w:rsidR="00E53E4F" w:rsidRDefault="00E53E4F" w:rsidP="004D09D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течеискатель</w:t>
            </w:r>
          </w:p>
          <w:p w14:paraId="5AC15D1D" w14:textId="77777777" w:rsidR="00E53E4F" w:rsidRPr="004D09D5" w:rsidRDefault="00E53E4F" w:rsidP="004D09D5">
            <w:pPr>
              <w:spacing w:after="0" w:line="240" w:lineRule="auto"/>
              <w:ind w:right="153"/>
              <w:rPr>
                <w:rFonts w:ascii="Times New Roman" w:hAnsi="Times New Roman" w:cs="Times New Roman"/>
                <w:sz w:val="20"/>
                <w:szCs w:val="20"/>
              </w:rPr>
            </w:pPr>
          </w:p>
          <w:p w14:paraId="471E051D" w14:textId="77777777" w:rsidR="004D09D5" w:rsidRPr="004D09D5" w:rsidRDefault="004D09D5" w:rsidP="004D09D5">
            <w:pPr>
              <w:spacing w:after="0" w:line="240" w:lineRule="auto"/>
              <w:ind w:right="153"/>
              <w:rPr>
                <w:rFonts w:ascii="Times New Roman" w:hAnsi="Times New Roman" w:cs="Times New Roman"/>
                <w:sz w:val="20"/>
                <w:szCs w:val="20"/>
              </w:rPr>
            </w:pPr>
            <w:proofErr w:type="gramStart"/>
            <w:r w:rsidRPr="004D09D5">
              <w:rPr>
                <w:rFonts w:ascii="Times New Roman" w:hAnsi="Times New Roman" w:cs="Times New Roman"/>
                <w:sz w:val="20"/>
                <w:szCs w:val="20"/>
              </w:rPr>
              <w:t>Шумомер  Testo</w:t>
            </w:r>
            <w:proofErr w:type="gramEnd"/>
            <w:r w:rsidRPr="004D09D5">
              <w:rPr>
                <w:rFonts w:ascii="Times New Roman" w:hAnsi="Times New Roman" w:cs="Times New Roman"/>
                <w:sz w:val="20"/>
                <w:szCs w:val="20"/>
              </w:rPr>
              <w:t>-815</w:t>
            </w:r>
          </w:p>
          <w:p w14:paraId="65B712BC" w14:textId="77777777"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lastRenderedPageBreak/>
              <w:t xml:space="preserve"> (измеритель шумовых характеристик)</w:t>
            </w:r>
          </w:p>
        </w:tc>
        <w:tc>
          <w:tcPr>
            <w:tcW w:w="1711" w:type="dxa"/>
          </w:tcPr>
          <w:p w14:paraId="3B569109" w14:textId="77777777" w:rsidR="00120F27" w:rsidRPr="008F42F6" w:rsidRDefault="00756A7C"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lastRenderedPageBreak/>
              <w:t xml:space="preserve">СО, </w:t>
            </w:r>
            <w:r w:rsidR="008F42F6">
              <w:rPr>
                <w:rFonts w:ascii="Times New Roman" w:hAnsi="Times New Roman" w:cs="Times New Roman"/>
                <w:sz w:val="20"/>
                <w:szCs w:val="20"/>
              </w:rPr>
              <w:t>%</w:t>
            </w:r>
          </w:p>
          <w:p w14:paraId="0306DED7" w14:textId="77777777" w:rsidR="00756A7C" w:rsidRPr="008F42F6" w:rsidRDefault="00756A7C" w:rsidP="006536A3">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-3,5 2,0 0,5 0,3</w:t>
            </w:r>
          </w:p>
          <w:p w14:paraId="399F860B" w14:textId="77777777" w:rsidR="00756A7C" w:rsidRPr="008F42F6" w:rsidRDefault="00756A7C" w:rsidP="006536A3">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lastRenderedPageBreak/>
              <w:t xml:space="preserve">2,5 м-1 для двигателей без наддува; </w:t>
            </w:r>
          </w:p>
          <w:p w14:paraId="37E626B8" w14:textId="77777777" w:rsidR="00756A7C" w:rsidRPr="008F42F6" w:rsidRDefault="00756A7C" w:rsidP="006536A3">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3,0 м-1 для двигателей с наддувом. </w:t>
            </w:r>
          </w:p>
          <w:p w14:paraId="13683FB5" w14:textId="77777777" w:rsidR="00756A7C" w:rsidRPr="008F42F6" w:rsidRDefault="00756A7C" w:rsidP="006536A3">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9.2.2. для двигателей экологического класса 4 и выше – 1,5 м-1.</w:t>
            </w:r>
          </w:p>
          <w:p w14:paraId="2160B495" w14:textId="77777777"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CO  </w:t>
            </w:r>
          </w:p>
          <w:p w14:paraId="15FC89F4"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от 0% - до 7%:</w:t>
            </w:r>
          </w:p>
          <w:p w14:paraId="1445169B"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(CH)0-2000 млн3;</w:t>
            </w:r>
          </w:p>
          <w:p w14:paraId="3980FE4B" w14:textId="77777777" w:rsidR="008F42F6" w:rsidRP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 xml:space="preserve">(CH) 0 </w:t>
            </w:r>
            <w:r w:rsidRPr="008F42F6">
              <w:rPr>
                <w:rFonts w:ascii="Times New Roman" w:hAnsi="Times New Roman" w:cs="Times New Roman"/>
                <w:sz w:val="20"/>
                <w:szCs w:val="20"/>
              </w:rPr>
              <w:t>до</w:t>
            </w:r>
            <w:r w:rsidRPr="008F42F6">
              <w:rPr>
                <w:rFonts w:ascii="Times New Roman" w:hAnsi="Times New Roman" w:cs="Times New Roman"/>
                <w:sz w:val="20"/>
                <w:szCs w:val="20"/>
                <w:lang w:val="en-US"/>
              </w:rPr>
              <w:t xml:space="preserve"> 2000 </w:t>
            </w:r>
            <w:r w:rsidRPr="008F42F6">
              <w:rPr>
                <w:rFonts w:ascii="Times New Roman" w:hAnsi="Times New Roman" w:cs="Times New Roman"/>
                <w:sz w:val="20"/>
                <w:szCs w:val="20"/>
              </w:rPr>
              <w:t>млн</w:t>
            </w:r>
            <w:r w:rsidRPr="008F42F6">
              <w:rPr>
                <w:rFonts w:ascii="Times New Roman" w:hAnsi="Times New Roman" w:cs="Times New Roman"/>
                <w:sz w:val="20"/>
                <w:szCs w:val="20"/>
                <w:lang w:val="en-US"/>
              </w:rPr>
              <w:t xml:space="preserve"> -1;</w:t>
            </w:r>
          </w:p>
          <w:p w14:paraId="24A84FC0" w14:textId="77777777" w:rsidR="008F42F6" w:rsidRP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(CO)0 ÷5%;</w:t>
            </w:r>
          </w:p>
          <w:p w14:paraId="68083DAF" w14:textId="77777777" w:rsidR="008F42F6" w:rsidRP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(CO2)</w:t>
            </w:r>
          </w:p>
          <w:p w14:paraId="1F33409D"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 16 %;</w:t>
            </w:r>
          </w:p>
          <w:p w14:paraId="0C4278F1"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 окислы - </w:t>
            </w:r>
          </w:p>
          <w:p w14:paraId="6D2667FA"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 21 %;</w:t>
            </w:r>
          </w:p>
          <w:p w14:paraId="756FC506"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 ƛ- Параметр </w:t>
            </w:r>
          </w:p>
          <w:p w14:paraId="5BE663E6"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0,5 – 2,0;</w:t>
            </w:r>
          </w:p>
          <w:p w14:paraId="30935DF9"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2088F71F" w14:textId="77777777" w:rsidR="008F42F6" w:rsidRPr="008F42F6" w:rsidRDefault="008F42F6" w:rsidP="008F42F6">
            <w:pPr>
              <w:spacing w:after="0" w:line="240" w:lineRule="auto"/>
              <w:ind w:right="153"/>
              <w:rPr>
                <w:rFonts w:ascii="Times New Roman" w:hAnsi="Times New Roman" w:cs="Times New Roman"/>
                <w:sz w:val="20"/>
                <w:szCs w:val="20"/>
              </w:rPr>
            </w:pPr>
          </w:p>
          <w:p w14:paraId="417D15B0"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К, не менее</w:t>
            </w:r>
          </w:p>
          <w:p w14:paraId="76B5C7F7"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м-1;</w:t>
            </w:r>
          </w:p>
          <w:p w14:paraId="36C5566D" w14:textId="77777777" w:rsidR="008F42F6" w:rsidRPr="008F42F6" w:rsidRDefault="008F42F6" w:rsidP="008F42F6">
            <w:pPr>
              <w:spacing w:after="0" w:line="240" w:lineRule="auto"/>
              <w:ind w:right="153"/>
              <w:rPr>
                <w:rFonts w:ascii="Times New Roman" w:hAnsi="Times New Roman" w:cs="Times New Roman"/>
                <w:sz w:val="20"/>
                <w:szCs w:val="20"/>
              </w:rPr>
            </w:pPr>
          </w:p>
          <w:p w14:paraId="4B916BA3"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24DB3677" w14:textId="77777777" w:rsidR="008F42F6" w:rsidRPr="008F42F6" w:rsidRDefault="008F42F6" w:rsidP="008F42F6">
            <w:pPr>
              <w:spacing w:after="0" w:line="240" w:lineRule="auto"/>
              <w:ind w:right="153"/>
              <w:rPr>
                <w:rFonts w:ascii="Times New Roman" w:hAnsi="Times New Roman" w:cs="Times New Roman"/>
                <w:sz w:val="20"/>
                <w:szCs w:val="20"/>
              </w:rPr>
            </w:pPr>
          </w:p>
          <w:p w14:paraId="08C53C70" w14:textId="77777777" w:rsidR="008F42F6" w:rsidRPr="008F42F6" w:rsidRDefault="008F42F6" w:rsidP="008F42F6">
            <w:pPr>
              <w:spacing w:after="0" w:line="240" w:lineRule="auto"/>
              <w:ind w:right="153"/>
              <w:rPr>
                <w:rFonts w:ascii="Times New Roman" w:hAnsi="Times New Roman" w:cs="Times New Roman"/>
                <w:sz w:val="20"/>
                <w:szCs w:val="20"/>
              </w:rPr>
            </w:pPr>
            <w:proofErr w:type="gramStart"/>
            <w:r w:rsidRPr="008F42F6">
              <w:rPr>
                <w:rFonts w:ascii="Times New Roman" w:hAnsi="Times New Roman" w:cs="Times New Roman"/>
                <w:sz w:val="20"/>
                <w:szCs w:val="20"/>
              </w:rPr>
              <w:t>N  0</w:t>
            </w:r>
            <w:proofErr w:type="gramEnd"/>
            <w:r w:rsidRPr="008F42F6">
              <w:rPr>
                <w:rFonts w:ascii="Times New Roman" w:hAnsi="Times New Roman" w:cs="Times New Roman"/>
                <w:sz w:val="20"/>
                <w:szCs w:val="20"/>
              </w:rPr>
              <w:t>-100 %;</w:t>
            </w:r>
          </w:p>
          <w:p w14:paraId="11AC59ED" w14:textId="77777777" w:rsidR="008F42F6" w:rsidRPr="008F42F6" w:rsidRDefault="008F42F6" w:rsidP="008F42F6">
            <w:pPr>
              <w:spacing w:after="0" w:line="240" w:lineRule="auto"/>
              <w:ind w:right="153"/>
              <w:rPr>
                <w:rFonts w:ascii="Times New Roman" w:hAnsi="Times New Roman" w:cs="Times New Roman"/>
                <w:sz w:val="20"/>
                <w:szCs w:val="20"/>
              </w:rPr>
            </w:pPr>
          </w:p>
          <w:p w14:paraId="1C028648"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27E63FF0"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05…20,0м/с</w:t>
            </w:r>
          </w:p>
          <w:p w14:paraId="472FB47A" w14:textId="77777777" w:rsidR="008F42F6" w:rsidRPr="008F42F6" w:rsidRDefault="008F42F6" w:rsidP="008F42F6">
            <w:pPr>
              <w:spacing w:after="0" w:line="240" w:lineRule="auto"/>
              <w:ind w:right="153"/>
              <w:rPr>
                <w:rFonts w:ascii="Times New Roman" w:hAnsi="Times New Roman" w:cs="Times New Roman"/>
                <w:sz w:val="20"/>
                <w:szCs w:val="20"/>
              </w:rPr>
            </w:pPr>
          </w:p>
          <w:p w14:paraId="0C2B8171" w14:textId="77777777" w:rsidR="008F42F6" w:rsidRPr="008F42F6" w:rsidRDefault="008F42F6" w:rsidP="008F42F6">
            <w:pPr>
              <w:spacing w:after="0" w:line="240" w:lineRule="auto"/>
              <w:ind w:right="153"/>
              <w:rPr>
                <w:rFonts w:ascii="Times New Roman" w:hAnsi="Times New Roman" w:cs="Times New Roman"/>
                <w:sz w:val="20"/>
                <w:szCs w:val="20"/>
              </w:rPr>
            </w:pPr>
          </w:p>
          <w:p w14:paraId="7C118CB6" w14:textId="77777777" w:rsidR="008F42F6" w:rsidRPr="008F42F6" w:rsidRDefault="008F42F6" w:rsidP="008F42F6">
            <w:pPr>
              <w:spacing w:after="0" w:line="240" w:lineRule="auto"/>
              <w:ind w:right="153"/>
              <w:rPr>
                <w:rFonts w:ascii="Times New Roman" w:hAnsi="Times New Roman" w:cs="Times New Roman"/>
                <w:sz w:val="20"/>
                <w:szCs w:val="20"/>
              </w:rPr>
            </w:pPr>
          </w:p>
          <w:p w14:paraId="485018F4"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43DA25C7"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22E814AB" w14:textId="77777777" w:rsidR="008F42F6" w:rsidRPr="008F42F6" w:rsidRDefault="008F42F6" w:rsidP="008F42F6">
            <w:pPr>
              <w:spacing w:after="0" w:line="240" w:lineRule="auto"/>
              <w:ind w:right="153"/>
              <w:rPr>
                <w:rFonts w:ascii="Times New Roman" w:hAnsi="Times New Roman" w:cs="Times New Roman"/>
                <w:sz w:val="20"/>
                <w:szCs w:val="20"/>
              </w:rPr>
            </w:pPr>
          </w:p>
          <w:p w14:paraId="3C6DA1A3" w14:textId="77777777" w:rsidR="008F42F6" w:rsidRPr="008F42F6" w:rsidRDefault="008F42F6" w:rsidP="008F42F6">
            <w:pPr>
              <w:spacing w:after="0" w:line="240" w:lineRule="auto"/>
              <w:ind w:right="153"/>
              <w:rPr>
                <w:rFonts w:ascii="Times New Roman" w:hAnsi="Times New Roman" w:cs="Times New Roman"/>
                <w:sz w:val="20"/>
                <w:szCs w:val="20"/>
              </w:rPr>
            </w:pPr>
          </w:p>
          <w:p w14:paraId="54DEC8EC"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01CEF65B" w14:textId="77777777" w:rsidR="008F42F6" w:rsidRDefault="008F42F6" w:rsidP="008F42F6">
            <w:pPr>
              <w:spacing w:after="0" w:line="240" w:lineRule="auto"/>
              <w:ind w:right="153"/>
              <w:rPr>
                <w:rFonts w:ascii="Times New Roman" w:hAnsi="Times New Roman" w:cs="Times New Roman"/>
                <w:sz w:val="20"/>
                <w:szCs w:val="20"/>
              </w:rPr>
            </w:pPr>
          </w:p>
          <w:p w14:paraId="7BCDB4C1" w14:textId="77777777" w:rsidR="008F42F6" w:rsidRPr="008F42F6" w:rsidRDefault="008F42F6" w:rsidP="008F42F6">
            <w:pPr>
              <w:spacing w:after="0" w:line="240" w:lineRule="auto"/>
              <w:ind w:right="153"/>
              <w:rPr>
                <w:rFonts w:ascii="Times New Roman" w:hAnsi="Times New Roman" w:cs="Times New Roman"/>
                <w:sz w:val="20"/>
                <w:szCs w:val="20"/>
              </w:rPr>
            </w:pPr>
          </w:p>
          <w:p w14:paraId="1D9C5D0F"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12AAC61E" w14:textId="77777777" w:rsidR="008F42F6" w:rsidRPr="008F42F6" w:rsidRDefault="008F42F6" w:rsidP="008F42F6">
            <w:pPr>
              <w:spacing w:after="0" w:line="240" w:lineRule="auto"/>
              <w:ind w:right="153"/>
              <w:rPr>
                <w:rFonts w:ascii="Times New Roman" w:hAnsi="Times New Roman" w:cs="Times New Roman"/>
                <w:sz w:val="20"/>
                <w:szCs w:val="20"/>
              </w:rPr>
            </w:pPr>
          </w:p>
          <w:p w14:paraId="3C7F332F" w14:textId="77777777" w:rsidR="008F42F6" w:rsidRPr="008F42F6" w:rsidRDefault="008F42F6" w:rsidP="008F42F6">
            <w:pPr>
              <w:spacing w:after="0" w:line="240" w:lineRule="auto"/>
              <w:ind w:right="153"/>
              <w:rPr>
                <w:rFonts w:ascii="Times New Roman" w:hAnsi="Times New Roman" w:cs="Times New Roman"/>
                <w:sz w:val="20"/>
                <w:szCs w:val="20"/>
              </w:rPr>
            </w:pPr>
          </w:p>
          <w:p w14:paraId="76DB5415"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5735AACE" w14:textId="77777777" w:rsidR="008F42F6" w:rsidRPr="008F42F6" w:rsidRDefault="008F42F6" w:rsidP="008F42F6">
            <w:pPr>
              <w:spacing w:after="0" w:line="240" w:lineRule="auto"/>
              <w:ind w:right="153"/>
              <w:rPr>
                <w:rFonts w:ascii="Times New Roman" w:hAnsi="Times New Roman" w:cs="Times New Roman"/>
                <w:sz w:val="20"/>
                <w:szCs w:val="20"/>
              </w:rPr>
            </w:pPr>
          </w:p>
          <w:p w14:paraId="40E6805F" w14:textId="77777777" w:rsidR="008F42F6" w:rsidRPr="008F42F6" w:rsidRDefault="008F42F6" w:rsidP="008F42F6">
            <w:pPr>
              <w:spacing w:after="0" w:line="240" w:lineRule="auto"/>
              <w:ind w:right="153"/>
              <w:rPr>
                <w:rFonts w:ascii="Times New Roman" w:hAnsi="Times New Roman" w:cs="Times New Roman"/>
                <w:sz w:val="20"/>
                <w:szCs w:val="20"/>
              </w:rPr>
            </w:pPr>
          </w:p>
          <w:p w14:paraId="65D786B0" w14:textId="77777777" w:rsidR="008F42F6" w:rsidRPr="008F42F6" w:rsidRDefault="008F42F6" w:rsidP="008F42F6">
            <w:pPr>
              <w:spacing w:after="0" w:line="240" w:lineRule="auto"/>
              <w:ind w:right="153"/>
              <w:rPr>
                <w:rFonts w:ascii="Times New Roman" w:hAnsi="Times New Roman" w:cs="Times New Roman"/>
                <w:sz w:val="20"/>
                <w:szCs w:val="20"/>
              </w:rPr>
            </w:pPr>
          </w:p>
          <w:p w14:paraId="18570766" w14:textId="77777777" w:rsidR="008F42F6" w:rsidRPr="008F42F6" w:rsidRDefault="008F42F6" w:rsidP="008F42F6">
            <w:pPr>
              <w:spacing w:after="0" w:line="240" w:lineRule="auto"/>
              <w:ind w:right="153"/>
              <w:rPr>
                <w:rFonts w:ascii="Times New Roman" w:hAnsi="Times New Roman" w:cs="Times New Roman"/>
                <w:sz w:val="20"/>
                <w:szCs w:val="20"/>
              </w:rPr>
            </w:pPr>
          </w:p>
          <w:p w14:paraId="5DC39863" w14:textId="77777777" w:rsidR="008F42F6" w:rsidRPr="008F42F6" w:rsidRDefault="008F42F6" w:rsidP="008F42F6">
            <w:pPr>
              <w:spacing w:after="0" w:line="240" w:lineRule="auto"/>
              <w:ind w:right="153"/>
              <w:rPr>
                <w:rFonts w:ascii="Times New Roman" w:hAnsi="Times New Roman" w:cs="Times New Roman"/>
                <w:sz w:val="20"/>
                <w:szCs w:val="20"/>
              </w:rPr>
            </w:pPr>
          </w:p>
          <w:p w14:paraId="33BA00FB"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01C4700F" w14:textId="77777777" w:rsidR="008F42F6" w:rsidRPr="008F42F6" w:rsidRDefault="008F42F6" w:rsidP="008F42F6">
            <w:pPr>
              <w:spacing w:after="0" w:line="240" w:lineRule="auto"/>
              <w:ind w:right="153"/>
              <w:rPr>
                <w:rFonts w:ascii="Times New Roman" w:hAnsi="Times New Roman" w:cs="Times New Roman"/>
                <w:sz w:val="20"/>
                <w:szCs w:val="20"/>
              </w:rPr>
            </w:pPr>
          </w:p>
          <w:p w14:paraId="680B9EE0" w14:textId="77777777" w:rsidR="008F42F6" w:rsidRPr="008F42F6" w:rsidRDefault="008F42F6" w:rsidP="008F42F6">
            <w:pPr>
              <w:spacing w:after="0" w:line="240" w:lineRule="auto"/>
              <w:ind w:right="153"/>
              <w:rPr>
                <w:rFonts w:ascii="Times New Roman" w:hAnsi="Times New Roman" w:cs="Times New Roman"/>
                <w:sz w:val="20"/>
                <w:szCs w:val="20"/>
              </w:rPr>
            </w:pPr>
          </w:p>
          <w:p w14:paraId="20DAF6C2" w14:textId="77777777" w:rsidR="008F42F6" w:rsidRPr="008F42F6" w:rsidRDefault="008F42F6" w:rsidP="008F42F6">
            <w:pPr>
              <w:spacing w:after="0" w:line="240" w:lineRule="auto"/>
              <w:ind w:right="153"/>
              <w:rPr>
                <w:rFonts w:ascii="Times New Roman" w:hAnsi="Times New Roman" w:cs="Times New Roman"/>
                <w:sz w:val="20"/>
                <w:szCs w:val="20"/>
              </w:rPr>
            </w:pPr>
          </w:p>
          <w:p w14:paraId="0B3932DE" w14:textId="77777777" w:rsidR="008F42F6" w:rsidRPr="008F42F6" w:rsidRDefault="008F42F6" w:rsidP="008F42F6">
            <w:pPr>
              <w:spacing w:after="0" w:line="240" w:lineRule="auto"/>
              <w:ind w:right="153"/>
              <w:rPr>
                <w:rFonts w:ascii="Times New Roman" w:hAnsi="Times New Roman" w:cs="Times New Roman"/>
                <w:sz w:val="20"/>
                <w:szCs w:val="20"/>
              </w:rPr>
            </w:pPr>
          </w:p>
          <w:p w14:paraId="2C611F94" w14:textId="77777777" w:rsidR="008F42F6" w:rsidRPr="008F42F6" w:rsidRDefault="008F42F6" w:rsidP="008F42F6">
            <w:pPr>
              <w:spacing w:after="0" w:line="240" w:lineRule="auto"/>
              <w:ind w:right="153"/>
              <w:rPr>
                <w:rFonts w:ascii="Times New Roman" w:hAnsi="Times New Roman" w:cs="Times New Roman"/>
                <w:sz w:val="20"/>
                <w:szCs w:val="20"/>
              </w:rPr>
            </w:pPr>
          </w:p>
          <w:p w14:paraId="25053BB2"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54CFE7B7" w14:textId="77777777" w:rsidR="008F42F6" w:rsidRPr="008F42F6" w:rsidRDefault="008F42F6" w:rsidP="008F42F6">
            <w:pPr>
              <w:spacing w:after="0" w:line="240" w:lineRule="auto"/>
              <w:ind w:right="153"/>
              <w:rPr>
                <w:rFonts w:ascii="Times New Roman" w:hAnsi="Times New Roman" w:cs="Times New Roman"/>
                <w:sz w:val="20"/>
                <w:szCs w:val="20"/>
              </w:rPr>
            </w:pPr>
          </w:p>
          <w:p w14:paraId="46F93F55" w14:textId="77777777" w:rsidR="008F42F6" w:rsidRPr="008F42F6" w:rsidRDefault="008F42F6" w:rsidP="008F42F6">
            <w:pPr>
              <w:spacing w:after="0" w:line="240" w:lineRule="auto"/>
              <w:ind w:right="153"/>
              <w:rPr>
                <w:rFonts w:ascii="Times New Roman" w:hAnsi="Times New Roman" w:cs="Times New Roman"/>
                <w:sz w:val="20"/>
                <w:szCs w:val="20"/>
              </w:rPr>
            </w:pPr>
          </w:p>
          <w:p w14:paraId="62FF7046" w14:textId="77777777" w:rsidR="008F42F6" w:rsidRPr="008F42F6" w:rsidRDefault="008F42F6" w:rsidP="008F42F6">
            <w:pPr>
              <w:spacing w:after="0" w:line="240" w:lineRule="auto"/>
              <w:ind w:right="153"/>
              <w:rPr>
                <w:rFonts w:ascii="Times New Roman" w:hAnsi="Times New Roman" w:cs="Times New Roman"/>
                <w:sz w:val="20"/>
                <w:szCs w:val="20"/>
              </w:rPr>
            </w:pPr>
          </w:p>
          <w:p w14:paraId="7C8329CF" w14:textId="77777777" w:rsidR="008F42F6" w:rsidRPr="008F42F6" w:rsidRDefault="008F42F6" w:rsidP="008F42F6">
            <w:pPr>
              <w:spacing w:after="0" w:line="240" w:lineRule="auto"/>
              <w:ind w:right="153"/>
              <w:rPr>
                <w:rFonts w:ascii="Times New Roman" w:hAnsi="Times New Roman" w:cs="Times New Roman"/>
                <w:sz w:val="20"/>
                <w:szCs w:val="20"/>
              </w:rPr>
            </w:pPr>
          </w:p>
          <w:p w14:paraId="4EE7D81E" w14:textId="77777777" w:rsidR="008F42F6" w:rsidRPr="008F42F6" w:rsidRDefault="008F42F6" w:rsidP="008F42F6">
            <w:pPr>
              <w:spacing w:after="0" w:line="240" w:lineRule="auto"/>
              <w:ind w:right="153"/>
              <w:rPr>
                <w:rFonts w:ascii="Times New Roman" w:hAnsi="Times New Roman" w:cs="Times New Roman"/>
                <w:sz w:val="20"/>
                <w:szCs w:val="20"/>
              </w:rPr>
            </w:pPr>
          </w:p>
          <w:p w14:paraId="2F5AE2B9" w14:textId="77777777" w:rsidR="008F42F6" w:rsidRPr="008F42F6" w:rsidRDefault="008F42F6" w:rsidP="008F42F6">
            <w:pPr>
              <w:spacing w:after="0" w:line="240" w:lineRule="auto"/>
              <w:ind w:right="153"/>
              <w:rPr>
                <w:rFonts w:ascii="Times New Roman" w:hAnsi="Times New Roman" w:cs="Times New Roman"/>
                <w:sz w:val="20"/>
                <w:szCs w:val="20"/>
              </w:rPr>
            </w:pPr>
          </w:p>
          <w:p w14:paraId="4CB8954B"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60444007" w14:textId="77777777" w:rsidR="008F42F6" w:rsidRPr="008F42F6" w:rsidRDefault="008F42F6" w:rsidP="008F42F6">
            <w:pPr>
              <w:spacing w:after="0" w:line="240" w:lineRule="auto"/>
              <w:ind w:right="153"/>
              <w:rPr>
                <w:rFonts w:ascii="Times New Roman" w:hAnsi="Times New Roman" w:cs="Times New Roman"/>
                <w:sz w:val="20"/>
                <w:szCs w:val="20"/>
              </w:rPr>
            </w:pPr>
          </w:p>
          <w:p w14:paraId="355927F5" w14:textId="77777777" w:rsidR="008F42F6" w:rsidRPr="008F42F6" w:rsidRDefault="008F42F6" w:rsidP="008F42F6">
            <w:pPr>
              <w:spacing w:after="0" w:line="240" w:lineRule="auto"/>
              <w:ind w:right="153"/>
              <w:rPr>
                <w:rFonts w:ascii="Times New Roman" w:hAnsi="Times New Roman" w:cs="Times New Roman"/>
                <w:sz w:val="20"/>
                <w:szCs w:val="20"/>
              </w:rPr>
            </w:pPr>
          </w:p>
          <w:p w14:paraId="385EAC8F" w14:textId="77777777" w:rsidR="008F42F6" w:rsidRPr="008F42F6" w:rsidRDefault="008F42F6" w:rsidP="008F42F6">
            <w:pPr>
              <w:spacing w:after="0" w:line="240" w:lineRule="auto"/>
              <w:ind w:right="153"/>
              <w:rPr>
                <w:rFonts w:ascii="Times New Roman" w:hAnsi="Times New Roman" w:cs="Times New Roman"/>
                <w:sz w:val="20"/>
                <w:szCs w:val="20"/>
              </w:rPr>
            </w:pPr>
          </w:p>
          <w:p w14:paraId="230EB986" w14:textId="77777777" w:rsidR="008F42F6" w:rsidRPr="008F42F6" w:rsidRDefault="008F42F6" w:rsidP="008F42F6">
            <w:pPr>
              <w:spacing w:after="0" w:line="240" w:lineRule="auto"/>
              <w:ind w:right="153"/>
              <w:rPr>
                <w:rFonts w:ascii="Times New Roman" w:hAnsi="Times New Roman" w:cs="Times New Roman"/>
                <w:sz w:val="20"/>
                <w:szCs w:val="20"/>
              </w:rPr>
            </w:pPr>
          </w:p>
          <w:p w14:paraId="06F01FC7" w14:textId="77777777"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lastRenderedPageBreak/>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14:paraId="44FFBD74" w14:textId="77777777" w:rsidR="008F42F6" w:rsidRPr="008F42F6" w:rsidRDefault="008F42F6" w:rsidP="008F42F6">
            <w:pPr>
              <w:spacing w:after="0" w:line="240" w:lineRule="auto"/>
              <w:ind w:right="153"/>
              <w:rPr>
                <w:rFonts w:ascii="Times New Roman" w:hAnsi="Times New Roman" w:cs="Times New Roman"/>
                <w:sz w:val="20"/>
                <w:szCs w:val="20"/>
              </w:rPr>
            </w:pPr>
          </w:p>
          <w:p w14:paraId="2213F2C5"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30 ...130 дБ</w:t>
            </w:r>
          </w:p>
          <w:p w14:paraId="72552B0F" w14:textId="77777777" w:rsidR="008F42F6" w:rsidRPr="008F42F6" w:rsidRDefault="008F42F6" w:rsidP="008F42F6">
            <w:pPr>
              <w:spacing w:after="0" w:line="240" w:lineRule="auto"/>
              <w:ind w:right="153"/>
              <w:rPr>
                <w:rFonts w:ascii="Times New Roman" w:hAnsi="Times New Roman" w:cs="Times New Roman"/>
                <w:sz w:val="20"/>
                <w:szCs w:val="20"/>
              </w:rPr>
            </w:pPr>
          </w:p>
          <w:p w14:paraId="4861C0D4" w14:textId="77777777"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31,5 Гц ... 8 кГц</w:t>
            </w:r>
          </w:p>
        </w:tc>
      </w:tr>
      <w:tr w:rsidR="00756A7C" w:rsidRPr="00D15E43" w14:paraId="75ED1DF7" w14:textId="77777777" w:rsidTr="006536A3">
        <w:trPr>
          <w:trHeight w:val="169"/>
        </w:trPr>
        <w:tc>
          <w:tcPr>
            <w:tcW w:w="730" w:type="dxa"/>
            <w:gridSpan w:val="2"/>
          </w:tcPr>
          <w:p w14:paraId="5C30E861"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10</w:t>
            </w:r>
          </w:p>
        </w:tc>
        <w:tc>
          <w:tcPr>
            <w:tcW w:w="2603" w:type="dxa"/>
          </w:tcPr>
          <w:p w14:paraId="5B4FC60D" w14:textId="77777777" w:rsidR="00756A7C" w:rsidRPr="00D15E43" w:rsidRDefault="00756A7C" w:rsidP="006536A3">
            <w:pPr>
              <w:spacing w:after="0" w:line="240" w:lineRule="auto"/>
              <w:ind w:right="153"/>
              <w:rPr>
                <w:rFonts w:ascii="Times New Roman" w:hAnsi="Times New Roman" w:cs="Times New Roman"/>
                <w:b/>
                <w:sz w:val="20"/>
                <w:szCs w:val="20"/>
              </w:rPr>
            </w:pPr>
            <w:proofErr w:type="gramStart"/>
            <w:r w:rsidRPr="00D15E43">
              <w:rPr>
                <w:rFonts w:ascii="Times New Roman" w:hAnsi="Times New Roman" w:cs="Times New Roman"/>
                <w:sz w:val="20"/>
                <w:szCs w:val="20"/>
              </w:rPr>
              <w:t>Категории  транспортных</w:t>
            </w:r>
            <w:proofErr w:type="gramEnd"/>
            <w:r w:rsidRPr="00D15E43">
              <w:rPr>
                <w:rFonts w:ascii="Times New Roman" w:hAnsi="Times New Roman" w:cs="Times New Roman"/>
                <w:sz w:val="20"/>
                <w:szCs w:val="20"/>
              </w:rPr>
              <w:t xml:space="preserve"> машин:</w:t>
            </w:r>
          </w:p>
          <w:p w14:paraId="1E6DC162" w14:textId="60A3F3FE"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73A08C36"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12FFBFC"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tcPr>
          <w:p w14:paraId="58E2E2DD" w14:textId="77777777" w:rsidR="00756A7C" w:rsidRPr="00BF69CF" w:rsidRDefault="00756A7C" w:rsidP="006536A3">
            <w:pPr>
              <w:pStyle w:val="ad"/>
              <w:rPr>
                <w:sz w:val="20"/>
              </w:rPr>
            </w:pPr>
            <w:r w:rsidRPr="00BF69CF">
              <w:rPr>
                <w:sz w:val="20"/>
              </w:rPr>
              <w:t xml:space="preserve">Требования к прочим </w:t>
            </w:r>
            <w:proofErr w:type="gramStart"/>
            <w:r w:rsidRPr="00BF69CF">
              <w:rPr>
                <w:sz w:val="20"/>
              </w:rPr>
              <w:t>элементам  конструкции</w:t>
            </w:r>
            <w:proofErr w:type="gramEnd"/>
            <w:r w:rsidRPr="00BF69CF">
              <w:rPr>
                <w:sz w:val="20"/>
              </w:rPr>
              <w:t xml:space="preserve"> АТС:</w:t>
            </w:r>
          </w:p>
          <w:p w14:paraId="13261CEB" w14:textId="77777777" w:rsidR="00756A7C" w:rsidRPr="00BF69CF" w:rsidRDefault="00756A7C" w:rsidP="006536A3">
            <w:pPr>
              <w:pStyle w:val="ad"/>
              <w:rPr>
                <w:sz w:val="20"/>
              </w:rPr>
            </w:pPr>
            <w:r w:rsidRPr="00BF69CF">
              <w:rPr>
                <w:sz w:val="20"/>
              </w:rPr>
              <w:t xml:space="preserve">- Работоспособность </w:t>
            </w:r>
            <w:proofErr w:type="gramStart"/>
            <w:r w:rsidRPr="00BF69CF">
              <w:rPr>
                <w:sz w:val="20"/>
              </w:rPr>
              <w:t>показаний  сигнализаторов</w:t>
            </w:r>
            <w:proofErr w:type="gramEnd"/>
            <w:r w:rsidRPr="00BF69CF">
              <w:rPr>
                <w:sz w:val="20"/>
              </w:rPr>
              <w:t xml:space="preserve"> бортовых (встроенных) средств контроля и диагностирования на транспортных средствах, оснащенных такими средствами;</w:t>
            </w:r>
          </w:p>
          <w:p w14:paraId="383014AD" w14:textId="77777777" w:rsidR="00756A7C" w:rsidRPr="00BF69CF" w:rsidRDefault="00756A7C" w:rsidP="006536A3">
            <w:pPr>
              <w:pStyle w:val="ad"/>
              <w:rPr>
                <w:sz w:val="20"/>
              </w:rPr>
            </w:pPr>
            <w:r w:rsidRPr="00BF69CF">
              <w:rPr>
                <w:sz w:val="20"/>
              </w:rPr>
              <w:t>- Комплектность и сохранность бортовых средства контроля и диагностирования, отсутствие их видимых повреждений;</w:t>
            </w:r>
          </w:p>
          <w:p w14:paraId="2795F842" w14:textId="77777777" w:rsidR="00756A7C" w:rsidRPr="00BF69CF" w:rsidRDefault="00756A7C" w:rsidP="006536A3">
            <w:pPr>
              <w:pStyle w:val="ad"/>
              <w:rPr>
                <w:sz w:val="20"/>
              </w:rPr>
            </w:pPr>
            <w:r w:rsidRPr="00BF69CF">
              <w:rPr>
                <w:sz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3F61B36D" w14:textId="77777777" w:rsidR="00756A7C" w:rsidRPr="00BF69CF" w:rsidRDefault="00756A7C" w:rsidP="006536A3">
            <w:pPr>
              <w:pStyle w:val="ad"/>
              <w:rPr>
                <w:sz w:val="20"/>
              </w:rPr>
            </w:pPr>
            <w:r w:rsidRPr="00BF69CF">
              <w:rPr>
                <w:sz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222D1FF6" w14:textId="77777777" w:rsidR="00756A7C" w:rsidRPr="00BF69CF" w:rsidRDefault="00756A7C" w:rsidP="006536A3">
            <w:pPr>
              <w:pStyle w:val="ad"/>
              <w:rPr>
                <w:sz w:val="20"/>
              </w:rPr>
            </w:pPr>
            <w:r w:rsidRPr="00BF69CF">
              <w:rPr>
                <w:sz w:val="20"/>
              </w:rPr>
              <w:t xml:space="preserve">- Укомплектация транспортного средства звуковым </w:t>
            </w:r>
          </w:p>
          <w:p w14:paraId="382FDF28" w14:textId="77777777" w:rsidR="00756A7C" w:rsidRPr="00BF69CF" w:rsidRDefault="00756A7C" w:rsidP="006536A3">
            <w:pPr>
              <w:pStyle w:val="ad"/>
              <w:rPr>
                <w:sz w:val="20"/>
              </w:rPr>
            </w:pPr>
            <w:r w:rsidRPr="00BF69CF">
              <w:rPr>
                <w:sz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1F90E39D" w14:textId="77777777" w:rsidR="00756A7C" w:rsidRPr="00BF69CF" w:rsidRDefault="00756A7C" w:rsidP="006536A3">
            <w:pPr>
              <w:pStyle w:val="ad"/>
              <w:rPr>
                <w:sz w:val="20"/>
              </w:rPr>
            </w:pPr>
            <w:r w:rsidRPr="00BF69CF">
              <w:rPr>
                <w:sz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w:t>
            </w:r>
            <w:r w:rsidRPr="00BF69CF">
              <w:rPr>
                <w:sz w:val="20"/>
              </w:rPr>
              <w:lastRenderedPageBreak/>
              <w:t xml:space="preserve">движения, труда и отдыха (если их установка предусмотрена ТР ТС); </w:t>
            </w:r>
          </w:p>
          <w:p w14:paraId="1478CEF6" w14:textId="77777777" w:rsidR="00756A7C" w:rsidRPr="00BF69CF" w:rsidRDefault="00756A7C" w:rsidP="006536A3">
            <w:pPr>
              <w:pStyle w:val="ad"/>
              <w:rPr>
                <w:sz w:val="20"/>
              </w:rPr>
            </w:pPr>
            <w:r w:rsidRPr="00BF69CF">
              <w:rPr>
                <w:sz w:val="20"/>
              </w:rPr>
              <w:t>- Отсутствие ослабления затяжки болтовых соединений и разрушений деталей подвески и карданной передачи транспортного средства;</w:t>
            </w:r>
          </w:p>
          <w:p w14:paraId="79A86D6F" w14:textId="77777777" w:rsidR="00756A7C" w:rsidRPr="00BF69CF" w:rsidRDefault="00756A7C" w:rsidP="006536A3">
            <w:pPr>
              <w:pStyle w:val="ad"/>
              <w:rPr>
                <w:sz w:val="20"/>
              </w:rPr>
            </w:pPr>
            <w:r w:rsidRPr="00BF69CF">
              <w:rPr>
                <w:sz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4D7B32C2" w14:textId="77777777" w:rsidR="00756A7C" w:rsidRPr="00BF69CF" w:rsidRDefault="00756A7C" w:rsidP="006536A3">
            <w:pPr>
              <w:pStyle w:val="ad"/>
              <w:rPr>
                <w:sz w:val="20"/>
              </w:rPr>
            </w:pPr>
            <w:r w:rsidRPr="00BF69CF">
              <w:rPr>
                <w:sz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0A572B00" w14:textId="77777777" w:rsidR="00756A7C" w:rsidRPr="00BF69CF" w:rsidRDefault="00756A7C" w:rsidP="006536A3">
            <w:pPr>
              <w:pStyle w:val="ad"/>
              <w:rPr>
                <w:sz w:val="20"/>
              </w:rPr>
            </w:pPr>
            <w:r w:rsidRPr="00BF69CF">
              <w:rPr>
                <w:sz w:val="20"/>
              </w:rPr>
              <w:t>- Отсутствие видимых разрушений, коротких замыканий и следов пробоя изоляции электрических проводов;</w:t>
            </w:r>
          </w:p>
          <w:p w14:paraId="4D194F67" w14:textId="77777777" w:rsidR="00756A7C" w:rsidRPr="00BF69CF" w:rsidRDefault="00756A7C" w:rsidP="006536A3">
            <w:pPr>
              <w:pStyle w:val="ad"/>
              <w:rPr>
                <w:sz w:val="20"/>
              </w:rPr>
            </w:pPr>
            <w:r w:rsidRPr="00BF69CF">
              <w:rPr>
                <w:sz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5F08094B" w14:textId="77777777" w:rsidR="00E36938" w:rsidRDefault="00756A7C" w:rsidP="006536A3">
            <w:pPr>
              <w:pStyle w:val="ad"/>
              <w:rPr>
                <w:sz w:val="20"/>
              </w:rPr>
            </w:pPr>
            <w:r w:rsidRPr="00BF69CF">
              <w:rPr>
                <w:sz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w:t>
            </w:r>
          </w:p>
          <w:p w14:paraId="52596B25" w14:textId="77777777" w:rsidR="00756A7C" w:rsidRPr="00BF69CF" w:rsidRDefault="00756A7C" w:rsidP="006536A3">
            <w:pPr>
              <w:pStyle w:val="ad"/>
              <w:rPr>
                <w:sz w:val="20"/>
              </w:rPr>
            </w:pPr>
            <w:r w:rsidRPr="00BF69CF">
              <w:rPr>
                <w:sz w:val="20"/>
              </w:rPr>
              <w:t xml:space="preserve">После прекращения регулирования или пользования эти механизмы должны автоматически блокироваться; </w:t>
            </w:r>
          </w:p>
          <w:p w14:paraId="4B704FAB" w14:textId="77777777" w:rsidR="00756A7C" w:rsidRPr="00BF69CF" w:rsidRDefault="00756A7C" w:rsidP="006536A3">
            <w:pPr>
              <w:pStyle w:val="ad"/>
              <w:rPr>
                <w:sz w:val="20"/>
              </w:rPr>
            </w:pPr>
            <w:r w:rsidRPr="00BF69CF">
              <w:rPr>
                <w:sz w:val="20"/>
              </w:rPr>
              <w:t>- Работоспособность держателя запасного колеса;</w:t>
            </w:r>
          </w:p>
          <w:p w14:paraId="2EAD3C2C" w14:textId="77777777" w:rsidR="00756A7C" w:rsidRPr="00BF69CF" w:rsidRDefault="00756A7C" w:rsidP="006536A3">
            <w:pPr>
              <w:pStyle w:val="ad"/>
              <w:rPr>
                <w:sz w:val="20"/>
              </w:rPr>
            </w:pPr>
            <w:r w:rsidRPr="00BF69CF">
              <w:rPr>
                <w:sz w:val="20"/>
              </w:rPr>
              <w:t>- Отсутствие демонтирования опорного устройства полуприцепов. Работоспособность фиксаторов транспортного положения опор;</w:t>
            </w:r>
          </w:p>
          <w:p w14:paraId="46EA30C9" w14:textId="77777777" w:rsidR="00756A7C" w:rsidRPr="00BF69CF" w:rsidRDefault="00756A7C" w:rsidP="006536A3">
            <w:pPr>
              <w:pStyle w:val="ad"/>
              <w:rPr>
                <w:sz w:val="20"/>
              </w:rPr>
            </w:pPr>
            <w:r w:rsidRPr="00BF69CF">
              <w:rPr>
                <w:sz w:val="20"/>
              </w:rPr>
              <w:t xml:space="preserve">- Отсутствие каплепадения масел и рабочих жидкостей из двигателя, коробки передач, бортовых редукторов, заднего моста, сцепления, аккумуляторной батареи, </w:t>
            </w:r>
            <w:r w:rsidRPr="00BF69CF">
              <w:rPr>
                <w:sz w:val="20"/>
              </w:rPr>
              <w:lastRenderedPageBreak/>
              <w:t>систем охлаждения и кондиционирования воздуха и дополнительно устанавливаемых на транспортных средствах гидравлических устройств;</w:t>
            </w:r>
          </w:p>
          <w:p w14:paraId="215E6FD4" w14:textId="77777777" w:rsidR="00756A7C" w:rsidRPr="00BF69CF" w:rsidRDefault="00756A7C" w:rsidP="006536A3">
            <w:pPr>
              <w:pStyle w:val="ad"/>
              <w:rPr>
                <w:sz w:val="20"/>
              </w:rPr>
            </w:pPr>
            <w:r w:rsidRPr="00BF69CF">
              <w:rPr>
                <w:sz w:val="20"/>
              </w:rPr>
              <w:t>- Отсутствие ослабления крепления амортизаторов вследствие отсутствия, повреждения или сквозной коррозии деталей их крепления;</w:t>
            </w:r>
          </w:p>
          <w:p w14:paraId="3EF4E591" w14:textId="77777777" w:rsidR="00756A7C" w:rsidRPr="00BF69CF" w:rsidRDefault="00756A7C" w:rsidP="006536A3">
            <w:pPr>
              <w:pStyle w:val="ad"/>
              <w:rPr>
                <w:sz w:val="20"/>
              </w:rPr>
            </w:pPr>
            <w:r w:rsidRPr="00BF69CF">
              <w:rPr>
                <w:sz w:val="20"/>
              </w:rPr>
              <w:t>- Отсутствие трещины и разрушения щек кронштейнов подвески, а также стоек либо каркасов бортов и приспособлений для крепления грузов;</w:t>
            </w:r>
          </w:p>
          <w:p w14:paraId="5417C570" w14:textId="77777777" w:rsidR="00E36938" w:rsidRDefault="00756A7C" w:rsidP="006536A3">
            <w:pPr>
              <w:pStyle w:val="ad"/>
              <w:rPr>
                <w:sz w:val="20"/>
              </w:rPr>
            </w:pPr>
            <w:r w:rsidRPr="00BF69CF">
              <w:rPr>
                <w:sz w:val="20"/>
              </w:rPr>
              <w:t xml:space="preserve">- Не допускается отсутствие предусмотренных изготовителем в эксплуатационной документации транспортного средства элементов системы защиты </w:t>
            </w:r>
          </w:p>
          <w:p w14:paraId="2EFE4AC1" w14:textId="77777777" w:rsidR="00756A7C" w:rsidRPr="00BF69CF" w:rsidRDefault="00756A7C" w:rsidP="006536A3">
            <w:pPr>
              <w:pStyle w:val="ad"/>
              <w:rPr>
                <w:sz w:val="20"/>
              </w:rPr>
            </w:pPr>
            <w:r w:rsidRPr="00BF69CF">
              <w:rPr>
                <w:sz w:val="20"/>
              </w:rPr>
              <w:t>от разбрызгивания из-под колес;</w:t>
            </w:r>
          </w:p>
          <w:p w14:paraId="6C86AB9F" w14:textId="77777777" w:rsidR="00756A7C" w:rsidRPr="00BF69CF" w:rsidRDefault="00756A7C" w:rsidP="006E7DFF">
            <w:pPr>
              <w:pStyle w:val="ad"/>
              <w:rPr>
                <w:sz w:val="20"/>
              </w:rPr>
            </w:pPr>
            <w:r w:rsidRPr="00BF69CF">
              <w:rPr>
                <w:sz w:val="20"/>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551" w:type="dxa"/>
          </w:tcPr>
          <w:p w14:paraId="0572E6FB"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2413D42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Приложение № 8 п. 10</w:t>
            </w:r>
          </w:p>
          <w:p w14:paraId="27BF5D2C"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 ГОСТ Р 51709-2004</w:t>
            </w:r>
          </w:p>
        </w:tc>
        <w:tc>
          <w:tcPr>
            <w:tcW w:w="2683" w:type="dxa"/>
          </w:tcPr>
          <w:p w14:paraId="73663BDF" w14:textId="77777777" w:rsidR="006E7DFF" w:rsidRPr="006E7DFF" w:rsidRDefault="00756A7C" w:rsidP="006E7DFF">
            <w:pPr>
              <w:pStyle w:val="ad"/>
              <w:rPr>
                <w:sz w:val="20"/>
              </w:rPr>
            </w:pPr>
            <w:r w:rsidRPr="006E7DFF">
              <w:rPr>
                <w:sz w:val="20"/>
              </w:rPr>
              <w:t>ТР ТС 018/2011</w:t>
            </w:r>
            <w:r w:rsidR="006E7DFF" w:rsidRPr="006E7DFF">
              <w:rPr>
                <w:sz w:val="20"/>
              </w:rPr>
              <w:t xml:space="preserve"> </w:t>
            </w:r>
          </w:p>
          <w:p w14:paraId="3413C084" w14:textId="77777777" w:rsidR="00756A7C" w:rsidRDefault="006E7DFF" w:rsidP="006536A3">
            <w:pPr>
              <w:widowControl w:val="0"/>
              <w:autoSpaceDE w:val="0"/>
              <w:autoSpaceDN w:val="0"/>
              <w:adjustRightInd w:val="0"/>
              <w:spacing w:after="0" w:line="240" w:lineRule="auto"/>
              <w:jc w:val="both"/>
              <w:rPr>
                <w:rFonts w:ascii="Times New Roman" w:hAnsi="Times New Roman" w:cs="Times New Roman"/>
                <w:sz w:val="20"/>
              </w:rPr>
            </w:pPr>
            <w:r w:rsidRPr="006E7DFF">
              <w:rPr>
                <w:rFonts w:ascii="Times New Roman" w:hAnsi="Times New Roman" w:cs="Times New Roman"/>
                <w:sz w:val="20"/>
              </w:rPr>
              <w:t>ГОСТ Р 51709-2004</w:t>
            </w:r>
          </w:p>
          <w:p w14:paraId="74CD4E02"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Приложение Е;</w:t>
            </w:r>
          </w:p>
          <w:p w14:paraId="03369C90"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6E7DFF">
              <w:rPr>
                <w:rFonts w:ascii="Times New Roman" w:hAnsi="Times New Roman" w:cs="Times New Roman"/>
                <w:sz w:val="20"/>
                <w:szCs w:val="20"/>
              </w:rPr>
              <w:t>пп</w:t>
            </w:r>
            <w:proofErr w:type="spellEnd"/>
            <w:r w:rsidRPr="006E7DFF">
              <w:rPr>
                <w:rFonts w:ascii="Times New Roman" w:hAnsi="Times New Roman" w:cs="Times New Roman"/>
                <w:sz w:val="20"/>
                <w:szCs w:val="20"/>
              </w:rPr>
              <w:t xml:space="preserve"> .5.7.2, 5.7.3, 5.7.4, 5.7.5, 5.7.7, 5.7.8, 5.7.9, 5.7.10;</w:t>
            </w:r>
          </w:p>
          <w:p w14:paraId="61210146"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Р 33997- 2016 п. 5.10</w:t>
            </w:r>
          </w:p>
          <w:p w14:paraId="4A3AC6C7"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55530-2013, п. 6;</w:t>
            </w:r>
          </w:p>
          <w:p w14:paraId="4BE8A3CC" w14:textId="77777777"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33473-</w:t>
            </w:r>
            <w:proofErr w:type="gramStart"/>
            <w:r w:rsidRPr="006E7DFF">
              <w:rPr>
                <w:rFonts w:ascii="Times New Roman" w:hAnsi="Times New Roman" w:cs="Times New Roman"/>
                <w:sz w:val="20"/>
                <w:szCs w:val="20"/>
              </w:rPr>
              <w:t>2015,  п.</w:t>
            </w:r>
            <w:proofErr w:type="gramEnd"/>
            <w:r w:rsidRPr="006E7DFF">
              <w:rPr>
                <w:rFonts w:ascii="Times New Roman" w:hAnsi="Times New Roman" w:cs="Times New Roman"/>
                <w:sz w:val="20"/>
                <w:szCs w:val="20"/>
              </w:rPr>
              <w:t xml:space="preserve"> 6</w:t>
            </w:r>
          </w:p>
          <w:p w14:paraId="36E0AB57" w14:textId="77777777"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14:paraId="641A0776" w14:textId="77777777"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14:paraId="559D386C" w14:textId="77777777"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14:paraId="0B8A590F" w14:textId="77777777" w:rsidR="00756A7C" w:rsidRPr="006E7DFF" w:rsidRDefault="00756A7C" w:rsidP="006536A3">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6E7DFF">
              <w:rPr>
                <w:rFonts w:ascii="Times New Roman" w:hAnsi="Times New Roman" w:cs="Times New Roman"/>
                <w:sz w:val="20"/>
                <w:szCs w:val="20"/>
              </w:rPr>
              <w:t xml:space="preserve">Визуально </w:t>
            </w:r>
          </w:p>
        </w:tc>
        <w:tc>
          <w:tcPr>
            <w:tcW w:w="1711" w:type="dxa"/>
          </w:tcPr>
          <w:p w14:paraId="55875569" w14:textId="77777777" w:rsidR="006E7DFF" w:rsidRDefault="006E7DFF" w:rsidP="006E7DFF">
            <w:pPr>
              <w:spacing w:after="0" w:line="240" w:lineRule="auto"/>
              <w:ind w:right="153"/>
              <w:jc w:val="center"/>
              <w:rPr>
                <w:rFonts w:ascii="Times New Roman" w:hAnsi="Times New Roman" w:cs="Times New Roman"/>
                <w:sz w:val="20"/>
                <w:szCs w:val="20"/>
              </w:rPr>
            </w:pPr>
          </w:p>
          <w:p w14:paraId="43E4897E" w14:textId="77777777" w:rsidR="006E7DFF" w:rsidRDefault="006E7DFF" w:rsidP="006E7DFF">
            <w:pPr>
              <w:spacing w:after="0" w:line="240" w:lineRule="auto"/>
              <w:ind w:right="153"/>
              <w:jc w:val="center"/>
              <w:rPr>
                <w:rFonts w:ascii="Times New Roman" w:hAnsi="Times New Roman" w:cs="Times New Roman"/>
                <w:sz w:val="20"/>
                <w:szCs w:val="20"/>
              </w:rPr>
            </w:pPr>
          </w:p>
          <w:p w14:paraId="317B7347"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68022FBA" w14:textId="77777777"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 xml:space="preserve"> </w:t>
            </w:r>
          </w:p>
          <w:p w14:paraId="36EDD09B"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C68A293"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531BA31"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4FC0CD01"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2858C1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85BF0F9"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0A38572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E742CB7" w14:textId="77777777" w:rsidR="006E7DFF" w:rsidRDefault="006E7DFF" w:rsidP="006E7DFF">
            <w:pPr>
              <w:spacing w:after="0" w:line="240" w:lineRule="auto"/>
              <w:ind w:right="153"/>
              <w:jc w:val="center"/>
              <w:rPr>
                <w:rFonts w:ascii="Times New Roman" w:hAnsi="Times New Roman" w:cs="Times New Roman"/>
                <w:sz w:val="20"/>
                <w:szCs w:val="20"/>
              </w:rPr>
            </w:pPr>
          </w:p>
          <w:p w14:paraId="39E42F23" w14:textId="77777777" w:rsidR="006E7DFF" w:rsidRDefault="006E7DFF" w:rsidP="006E7DFF">
            <w:pPr>
              <w:spacing w:after="0" w:line="240" w:lineRule="auto"/>
              <w:ind w:right="153"/>
              <w:jc w:val="center"/>
              <w:rPr>
                <w:rFonts w:ascii="Times New Roman" w:hAnsi="Times New Roman" w:cs="Times New Roman"/>
                <w:sz w:val="20"/>
                <w:szCs w:val="20"/>
              </w:rPr>
            </w:pPr>
          </w:p>
          <w:p w14:paraId="01F13693"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DC7454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0B8634D"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3CC62A2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94D232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F4B029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BAFFA48"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9216D4D"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26B184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19079C6"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3E9C6A0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19DA615"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7F924EE"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C0AAC3B"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07E313F"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2434014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A20B30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38168B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69B057B"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42E00B9"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13DE862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ACD9B4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CCAB81B"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80597F6"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79A37C0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FD9F33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7540A00"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2E10825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A65CD8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E8A802C"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263E07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CA61B54"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7B733BE8"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0ECE1DAF" w14:textId="77777777" w:rsid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1455735B" w14:textId="77777777" w:rsidR="006E7DFF" w:rsidRDefault="006E7DFF" w:rsidP="006E7DFF">
            <w:pPr>
              <w:spacing w:after="0" w:line="240" w:lineRule="auto"/>
              <w:ind w:right="153"/>
              <w:jc w:val="center"/>
              <w:rPr>
                <w:rFonts w:ascii="Times New Roman" w:hAnsi="Times New Roman" w:cs="Times New Roman"/>
                <w:sz w:val="20"/>
                <w:szCs w:val="20"/>
              </w:rPr>
            </w:pPr>
          </w:p>
          <w:p w14:paraId="2D37270D" w14:textId="77777777" w:rsidR="006E7DFF" w:rsidRDefault="006E7DFF" w:rsidP="006E7DFF">
            <w:pPr>
              <w:spacing w:after="0" w:line="240" w:lineRule="auto"/>
              <w:ind w:right="153"/>
              <w:jc w:val="center"/>
              <w:rPr>
                <w:rFonts w:ascii="Times New Roman" w:hAnsi="Times New Roman" w:cs="Times New Roman"/>
                <w:sz w:val="20"/>
                <w:szCs w:val="20"/>
              </w:rPr>
            </w:pPr>
          </w:p>
          <w:p w14:paraId="37E1F205"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20E6A8D"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2E1AA10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EA0627B"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79EEF9D2" w14:textId="77777777" w:rsidR="006E7DFF" w:rsidRDefault="006E7DFF" w:rsidP="006E7DFF">
            <w:pPr>
              <w:spacing w:after="0" w:line="240" w:lineRule="auto"/>
              <w:ind w:right="153"/>
              <w:jc w:val="center"/>
              <w:rPr>
                <w:rFonts w:ascii="Times New Roman" w:hAnsi="Times New Roman" w:cs="Times New Roman"/>
                <w:sz w:val="20"/>
                <w:szCs w:val="20"/>
              </w:rPr>
            </w:pPr>
          </w:p>
          <w:p w14:paraId="5FF2F821" w14:textId="77777777" w:rsidR="006E7DFF" w:rsidRDefault="006E7DFF" w:rsidP="006E7DFF">
            <w:pPr>
              <w:spacing w:after="0" w:line="240" w:lineRule="auto"/>
              <w:ind w:right="153"/>
              <w:jc w:val="center"/>
              <w:rPr>
                <w:rFonts w:ascii="Times New Roman" w:hAnsi="Times New Roman" w:cs="Times New Roman"/>
                <w:sz w:val="20"/>
                <w:szCs w:val="20"/>
              </w:rPr>
            </w:pPr>
          </w:p>
          <w:p w14:paraId="0725FA2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6FAA726"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68EB35BE" w14:textId="77777777" w:rsid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2279AB2B" w14:textId="77777777" w:rsidR="006E7DFF" w:rsidRDefault="006E7DFF" w:rsidP="006E7DFF">
            <w:pPr>
              <w:spacing w:after="0" w:line="240" w:lineRule="auto"/>
              <w:ind w:right="153"/>
              <w:jc w:val="center"/>
              <w:rPr>
                <w:rFonts w:ascii="Times New Roman" w:hAnsi="Times New Roman" w:cs="Times New Roman"/>
                <w:sz w:val="20"/>
                <w:szCs w:val="20"/>
              </w:rPr>
            </w:pPr>
          </w:p>
          <w:p w14:paraId="30A84EBD" w14:textId="77777777" w:rsidR="006E7DFF" w:rsidRDefault="006E7DFF" w:rsidP="006E7DFF">
            <w:pPr>
              <w:spacing w:after="0" w:line="240" w:lineRule="auto"/>
              <w:ind w:right="153"/>
              <w:jc w:val="center"/>
              <w:rPr>
                <w:rFonts w:ascii="Times New Roman" w:hAnsi="Times New Roman" w:cs="Times New Roman"/>
                <w:sz w:val="20"/>
                <w:szCs w:val="20"/>
              </w:rPr>
            </w:pPr>
          </w:p>
          <w:p w14:paraId="43E17264"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AEE35FA"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5F9994E1"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21F16C82"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5DC78DD"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615949F"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74F36589"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88B277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D74D87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16A132D6"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4127FAE8"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35D174D7"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F7C3EC9" w14:textId="77777777" w:rsidR="006E7DFF" w:rsidRDefault="006E7DFF" w:rsidP="006E7DFF">
            <w:pPr>
              <w:spacing w:after="0" w:line="240" w:lineRule="auto"/>
              <w:ind w:right="153"/>
              <w:jc w:val="center"/>
              <w:rPr>
                <w:rFonts w:ascii="Times New Roman" w:hAnsi="Times New Roman" w:cs="Times New Roman"/>
                <w:sz w:val="20"/>
                <w:szCs w:val="20"/>
              </w:rPr>
            </w:pPr>
          </w:p>
          <w:p w14:paraId="1C818754"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303160FB"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71625140"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3D3FCCF"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56967514" w14:textId="77777777" w:rsidR="006E7DFF" w:rsidRPr="006E7DFF" w:rsidRDefault="006E7DFF" w:rsidP="006E7DFF">
            <w:pPr>
              <w:spacing w:after="0" w:line="240" w:lineRule="auto"/>
              <w:ind w:right="153"/>
              <w:jc w:val="center"/>
              <w:rPr>
                <w:rFonts w:ascii="Times New Roman" w:hAnsi="Times New Roman" w:cs="Times New Roman"/>
                <w:sz w:val="20"/>
                <w:szCs w:val="20"/>
              </w:rPr>
            </w:pPr>
          </w:p>
          <w:p w14:paraId="65165EF9" w14:textId="77777777"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14:paraId="26466713" w14:textId="77777777" w:rsidR="00756A7C" w:rsidRPr="00D15E43" w:rsidRDefault="00756A7C" w:rsidP="006E7DFF">
            <w:pPr>
              <w:spacing w:after="0" w:line="240" w:lineRule="auto"/>
              <w:ind w:right="153"/>
              <w:jc w:val="center"/>
              <w:rPr>
                <w:rFonts w:ascii="Times New Roman" w:hAnsi="Times New Roman" w:cs="Times New Roman"/>
                <w:sz w:val="20"/>
                <w:szCs w:val="20"/>
              </w:rPr>
            </w:pPr>
          </w:p>
        </w:tc>
      </w:tr>
      <w:tr w:rsidR="00756A7C" w:rsidRPr="00D15E43" w14:paraId="0363C67C" w14:textId="77777777" w:rsidTr="00AA45B9">
        <w:trPr>
          <w:trHeight w:val="558"/>
        </w:trPr>
        <w:tc>
          <w:tcPr>
            <w:tcW w:w="730" w:type="dxa"/>
            <w:gridSpan w:val="2"/>
          </w:tcPr>
          <w:p w14:paraId="24A3734F"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11</w:t>
            </w:r>
          </w:p>
        </w:tc>
        <w:tc>
          <w:tcPr>
            <w:tcW w:w="2603" w:type="dxa"/>
          </w:tcPr>
          <w:p w14:paraId="2D8B6ACD" w14:textId="77777777" w:rsidR="00756A7C" w:rsidRPr="00D15E43" w:rsidRDefault="00756A7C" w:rsidP="006536A3">
            <w:pPr>
              <w:spacing w:after="0" w:line="240" w:lineRule="auto"/>
              <w:ind w:right="153"/>
              <w:rPr>
                <w:rFonts w:ascii="Times New Roman" w:hAnsi="Times New Roman" w:cs="Times New Roman"/>
                <w:b/>
                <w:sz w:val="20"/>
                <w:szCs w:val="20"/>
              </w:rPr>
            </w:pPr>
            <w:proofErr w:type="gramStart"/>
            <w:r w:rsidRPr="00D15E43">
              <w:rPr>
                <w:rFonts w:ascii="Times New Roman" w:hAnsi="Times New Roman" w:cs="Times New Roman"/>
                <w:sz w:val="20"/>
                <w:szCs w:val="20"/>
              </w:rPr>
              <w:t>Категории  транспортных</w:t>
            </w:r>
            <w:proofErr w:type="gramEnd"/>
            <w:r w:rsidRPr="00D15E43">
              <w:rPr>
                <w:rFonts w:ascii="Times New Roman" w:hAnsi="Times New Roman" w:cs="Times New Roman"/>
                <w:sz w:val="20"/>
                <w:szCs w:val="20"/>
              </w:rPr>
              <w:t xml:space="preserve"> машин:</w:t>
            </w:r>
          </w:p>
          <w:p w14:paraId="588D10CA" w14:textId="1090D6C1"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36C9F8D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D5B1ED2" w14:textId="30F24238"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p w14:paraId="2BBA67A2"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292689BF" w14:textId="77777777" w:rsidR="00756A7C" w:rsidRPr="00D15E43" w:rsidRDefault="00756A7C" w:rsidP="006536A3">
            <w:pPr>
              <w:pStyle w:val="ad"/>
              <w:rPr>
                <w:sz w:val="18"/>
                <w:szCs w:val="18"/>
              </w:rPr>
            </w:pPr>
            <w:r w:rsidRPr="00D15E43">
              <w:rPr>
                <w:sz w:val="18"/>
                <w:szCs w:val="18"/>
              </w:rPr>
              <w:t>Требования к комплектности транспортных средств</w:t>
            </w:r>
          </w:p>
          <w:p w14:paraId="467F1A56" w14:textId="77777777" w:rsidR="00756A7C" w:rsidRPr="00D15E43" w:rsidRDefault="00756A7C" w:rsidP="006536A3">
            <w:pPr>
              <w:pStyle w:val="ad"/>
              <w:rPr>
                <w:sz w:val="18"/>
                <w:szCs w:val="18"/>
              </w:rPr>
            </w:pPr>
            <w:r w:rsidRPr="00D15E43">
              <w:rPr>
                <w:sz w:val="18"/>
                <w:szCs w:val="18"/>
              </w:rPr>
              <w:t>- Наличие знака аварийной остановки</w:t>
            </w:r>
          </w:p>
          <w:p w14:paraId="152226B1" w14:textId="77777777" w:rsidR="00756A7C" w:rsidRPr="00D15E43" w:rsidRDefault="00756A7C" w:rsidP="006536A3">
            <w:pPr>
              <w:pStyle w:val="ad"/>
              <w:rPr>
                <w:sz w:val="18"/>
                <w:szCs w:val="18"/>
              </w:rPr>
            </w:pPr>
            <w:r w:rsidRPr="00D15E43">
              <w:rPr>
                <w:sz w:val="18"/>
                <w:szCs w:val="18"/>
              </w:rPr>
              <w:t>- Наличие аптечки.</w:t>
            </w:r>
          </w:p>
          <w:p w14:paraId="5A3318C9" w14:textId="77777777" w:rsidR="00756A7C" w:rsidRPr="00D15E43" w:rsidRDefault="00756A7C" w:rsidP="006536A3">
            <w:pPr>
              <w:pStyle w:val="ad"/>
              <w:rPr>
                <w:sz w:val="18"/>
                <w:szCs w:val="18"/>
              </w:rPr>
            </w:pPr>
            <w:r w:rsidRPr="00D15E43">
              <w:rPr>
                <w:sz w:val="18"/>
                <w:szCs w:val="18"/>
              </w:rPr>
              <w:t xml:space="preserve">- Комплектность у транспортных средств категорий М3, N2, N3, комплектуются не менее чем двумя противооткатными упорами, соответствующими диаметру колес транспортного средства. </w:t>
            </w:r>
          </w:p>
          <w:p w14:paraId="754AB19B" w14:textId="77777777" w:rsidR="00AA45B9" w:rsidRDefault="00756A7C" w:rsidP="006536A3">
            <w:pPr>
              <w:pStyle w:val="ad"/>
              <w:rPr>
                <w:sz w:val="18"/>
                <w:szCs w:val="18"/>
              </w:rPr>
            </w:pPr>
            <w:r w:rsidRPr="00D15E43">
              <w:rPr>
                <w:sz w:val="18"/>
                <w:szCs w:val="18"/>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w:t>
            </w:r>
          </w:p>
          <w:p w14:paraId="4D8C784D"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транспортные средства категорий М2, М3 и N </w:t>
            </w:r>
            <w:proofErr w:type="gramStart"/>
            <w:r w:rsidR="00756A7C" w:rsidRPr="00D15E43">
              <w:rPr>
                <w:sz w:val="18"/>
                <w:szCs w:val="18"/>
              </w:rPr>
              <w:t>-  не</w:t>
            </w:r>
            <w:proofErr w:type="gramEnd"/>
            <w:r w:rsidR="00756A7C" w:rsidRPr="00D15E43">
              <w:rPr>
                <w:sz w:val="18"/>
                <w:szCs w:val="18"/>
              </w:rPr>
              <w:t xml:space="preserve"> менее чем одним огнетушителем емкостью не менее 2 л. </w:t>
            </w:r>
          </w:p>
          <w:p w14:paraId="20EFF884"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Огнетушитель размещается в легко доступном месте. </w:t>
            </w:r>
          </w:p>
          <w:p w14:paraId="311DB1ED"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У транспортных средств категорий М2 и М3 Огнетушитель должен быть размещен поблизости от рабочего места водителя. </w:t>
            </w:r>
          </w:p>
          <w:p w14:paraId="5B3F9FFF" w14:textId="77777777" w:rsidR="00756A7C" w:rsidRPr="00D15E43" w:rsidRDefault="00AA45B9" w:rsidP="006536A3">
            <w:pPr>
              <w:pStyle w:val="ad"/>
              <w:rPr>
                <w:sz w:val="18"/>
                <w:szCs w:val="18"/>
              </w:rPr>
            </w:pPr>
            <w:r>
              <w:rPr>
                <w:sz w:val="18"/>
                <w:szCs w:val="18"/>
              </w:rPr>
              <w:t xml:space="preserve">- </w:t>
            </w:r>
            <w:r w:rsidR="00756A7C" w:rsidRPr="00D15E43">
              <w:rPr>
                <w:sz w:val="18"/>
                <w:szCs w:val="18"/>
              </w:rPr>
              <w:t xml:space="preserve">Огнетушители должны быть опломбированы с указанием срока окончания использования, который на момент проверки не должен быть завершен. </w:t>
            </w:r>
          </w:p>
          <w:p w14:paraId="32E9DDBE" w14:textId="77777777" w:rsidR="00756A7C" w:rsidRPr="00D15E43" w:rsidRDefault="00756A7C" w:rsidP="006536A3">
            <w:pPr>
              <w:pStyle w:val="ad"/>
              <w:rPr>
                <w:sz w:val="18"/>
                <w:szCs w:val="18"/>
              </w:rPr>
            </w:pPr>
            <w:r w:rsidRPr="00D15E43">
              <w:rPr>
                <w:sz w:val="18"/>
                <w:szCs w:val="18"/>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w:t>
            </w:r>
            <w:r w:rsidRPr="00D15E43">
              <w:rPr>
                <w:sz w:val="18"/>
                <w:szCs w:val="18"/>
              </w:rPr>
              <w:lastRenderedPageBreak/>
              <w:t xml:space="preserve">предусмотренных конструкцией транспортного средства. </w:t>
            </w:r>
          </w:p>
          <w:p w14:paraId="50EC8F46" w14:textId="77777777" w:rsidR="00756A7C" w:rsidRPr="00D15E43" w:rsidRDefault="00756A7C" w:rsidP="006536A3">
            <w:pPr>
              <w:pStyle w:val="ad"/>
              <w:rPr>
                <w:sz w:val="18"/>
                <w:szCs w:val="18"/>
              </w:rPr>
            </w:pPr>
            <w:r w:rsidRPr="00D15E43">
              <w:rPr>
                <w:sz w:val="18"/>
                <w:szCs w:val="18"/>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1E4154B0" w14:textId="77777777" w:rsidR="00AA45B9" w:rsidRDefault="00AA45B9" w:rsidP="006536A3">
            <w:pPr>
              <w:pStyle w:val="ad"/>
              <w:rPr>
                <w:sz w:val="18"/>
                <w:szCs w:val="18"/>
              </w:rPr>
            </w:pPr>
            <w:r>
              <w:rPr>
                <w:sz w:val="18"/>
                <w:szCs w:val="18"/>
              </w:rPr>
              <w:t xml:space="preserve">- </w:t>
            </w:r>
            <w:r w:rsidR="00756A7C" w:rsidRPr="00D15E43">
              <w:rPr>
                <w:sz w:val="18"/>
                <w:szCs w:val="18"/>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w:t>
            </w:r>
          </w:p>
          <w:p w14:paraId="4B5A98C3" w14:textId="77777777" w:rsidR="00756A7C" w:rsidRPr="00D15E43" w:rsidRDefault="00756A7C" w:rsidP="006536A3">
            <w:pPr>
              <w:pStyle w:val="ad"/>
              <w:rPr>
                <w:sz w:val="18"/>
                <w:szCs w:val="18"/>
              </w:rPr>
            </w:pPr>
            <w:r w:rsidRPr="00D15E43">
              <w:rPr>
                <w:sz w:val="18"/>
                <w:szCs w:val="18"/>
              </w:rPr>
              <w:t>В середине знака распол</w:t>
            </w:r>
            <w:r w:rsidR="00A7025F" w:rsidRPr="00D15E43">
              <w:rPr>
                <w:sz w:val="18"/>
                <w:szCs w:val="18"/>
              </w:rPr>
              <w:t xml:space="preserve">агаются буквы: «СНГ» или «КПГ» </w:t>
            </w:r>
          </w:p>
        </w:tc>
        <w:tc>
          <w:tcPr>
            <w:tcW w:w="2551" w:type="dxa"/>
          </w:tcPr>
          <w:p w14:paraId="6DA34CD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2CC82322"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Приложение № 8 п. 11</w:t>
            </w:r>
          </w:p>
          <w:p w14:paraId="14F8A466"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Правила ЕЭК ООН № 27</w:t>
            </w:r>
          </w:p>
          <w:p w14:paraId="21C796C0" w14:textId="77777777"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rPr>
              <w:t>ЕЭК ООН № 69.</w:t>
            </w:r>
          </w:p>
        </w:tc>
        <w:tc>
          <w:tcPr>
            <w:tcW w:w="2683" w:type="dxa"/>
          </w:tcPr>
          <w:p w14:paraId="00EF185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6F85C49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D15E43">
              <w:rPr>
                <w:rFonts w:ascii="Times New Roman" w:hAnsi="Times New Roman" w:cs="Times New Roman"/>
                <w:sz w:val="20"/>
                <w:szCs w:val="20"/>
                <w:lang w:eastAsia="ko-KR"/>
              </w:rPr>
              <w:t>ЕЭКООН № 27</w:t>
            </w:r>
          </w:p>
          <w:p w14:paraId="79D34F1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3A8DE4F8"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7095E02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Рулеткой</w:t>
            </w:r>
          </w:p>
        </w:tc>
        <w:tc>
          <w:tcPr>
            <w:tcW w:w="1711" w:type="dxa"/>
          </w:tcPr>
          <w:p w14:paraId="40C5EF45"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04790A81"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3294A193"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0B074C69"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320B20FA"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0…100 см;</w:t>
            </w:r>
          </w:p>
          <w:p w14:paraId="6FFCDF93"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5319F28D"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257AF7A5"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797B4869"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0995CB53"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52A5E746"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41A64424"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2290FF82"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FA6DD51" w14:textId="77777777"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 xml:space="preserve"> 0 …3000 мм;</w:t>
            </w:r>
          </w:p>
          <w:p w14:paraId="2F854405"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68F3442"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5ED4838B"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19C754D9"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0F0ECB26"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45941AC4"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5DD3A040"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1AB7A94B"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12E66742"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C140D9E"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185B3A8C"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7EE1BFA8"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35829614" w14:textId="77777777"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14:paraId="6DC45574" w14:textId="77777777" w:rsidR="00AA45B9" w:rsidRPr="00AA45B9" w:rsidRDefault="00AA45B9" w:rsidP="00AA45B9">
            <w:pPr>
              <w:spacing w:after="0" w:line="240" w:lineRule="auto"/>
              <w:ind w:right="153"/>
              <w:jc w:val="center"/>
              <w:rPr>
                <w:rFonts w:ascii="Times New Roman" w:hAnsi="Times New Roman" w:cs="Times New Roman"/>
                <w:sz w:val="20"/>
                <w:szCs w:val="20"/>
              </w:rPr>
            </w:pPr>
          </w:p>
          <w:p w14:paraId="200F3B54" w14:textId="77777777" w:rsidR="00756A7C" w:rsidRPr="00D15E43"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tc>
      </w:tr>
      <w:tr w:rsidR="00756A7C" w:rsidRPr="00D15E43" w14:paraId="39196112" w14:textId="77777777" w:rsidTr="006536A3">
        <w:trPr>
          <w:trHeight w:val="713"/>
        </w:trPr>
        <w:tc>
          <w:tcPr>
            <w:tcW w:w="730" w:type="dxa"/>
            <w:gridSpan w:val="2"/>
          </w:tcPr>
          <w:p w14:paraId="25C222AB"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12</w:t>
            </w:r>
          </w:p>
        </w:tc>
        <w:tc>
          <w:tcPr>
            <w:tcW w:w="2603" w:type="dxa"/>
          </w:tcPr>
          <w:p w14:paraId="23B8C6A0"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2A8AD10" w14:textId="7276BAA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1C03F67D"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5F13CB50" w14:textId="6292E316"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p w14:paraId="156BABDC"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5EACCAB2" w14:textId="77777777" w:rsidR="00756A7C" w:rsidRPr="009D7670" w:rsidRDefault="00756A7C" w:rsidP="006536A3">
            <w:pPr>
              <w:pStyle w:val="ad"/>
              <w:rPr>
                <w:sz w:val="20"/>
              </w:rPr>
            </w:pPr>
            <w:r w:rsidRPr="009D7670">
              <w:rPr>
                <w:sz w:val="20"/>
              </w:rPr>
              <w:t>-Требования к обеспечению возможности идентификации транспортных средств.</w:t>
            </w:r>
          </w:p>
          <w:p w14:paraId="25E8FC36"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76206C85"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Соответствие установки Государственного регистрационного знака в местах, предусмотренных его Конструкцией;</w:t>
            </w:r>
          </w:p>
          <w:p w14:paraId="54F02067" w14:textId="77777777" w:rsidR="009D7670"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w:t>
            </w:r>
          </w:p>
          <w:p w14:paraId="1B17F373"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Допускается крепление государственных регистрационных знаков с помощью рамок. </w:t>
            </w:r>
          </w:p>
          <w:p w14:paraId="00E34910"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9D7670">
              <w:rPr>
                <w:rFonts w:ascii="Times New Roman" w:eastAsia="TimesNewRomanPSMT" w:hAnsi="Times New Roman" w:cs="Times New Roman"/>
                <w:sz w:val="20"/>
                <w:szCs w:val="20"/>
              </w:rPr>
              <w:t>надписи</w:t>
            </w:r>
            <w:proofErr w:type="gramEnd"/>
            <w:r w:rsidRPr="009D7670">
              <w:rPr>
                <w:rFonts w:ascii="Times New Roman" w:eastAsia="TimesNewRomanPSMT" w:hAnsi="Times New Roman" w:cs="Times New Roman"/>
                <w:sz w:val="20"/>
                <w:szCs w:val="20"/>
              </w:rPr>
              <w:t xml:space="preserve"> а также изображение государственного флага государства– члена Таможенного союза. </w:t>
            </w:r>
          </w:p>
          <w:p w14:paraId="2A76ACD3" w14:textId="77777777" w:rsidR="009D7670"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Не допускается </w:t>
            </w:r>
          </w:p>
          <w:p w14:paraId="25D0F578"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закрывать государственный регистрационный знак органическим стеклом или другими материалами. </w:t>
            </w:r>
          </w:p>
          <w:p w14:paraId="5C65C144" w14:textId="77777777"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Отсутствие на государственном регистрационном знаке дополнительные отверстия для его крепления на транспортном средстве или в иных целях. В случае </w:t>
            </w:r>
            <w:r w:rsidRPr="009D7670">
              <w:rPr>
                <w:rFonts w:ascii="Times New Roman" w:eastAsia="TimesNewRomanPSMT" w:hAnsi="Times New Roman" w:cs="Times New Roman"/>
                <w:sz w:val="20"/>
                <w:szCs w:val="20"/>
              </w:rPr>
              <w:lastRenderedPageBreak/>
              <w:t>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46B42688"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eastAsia="TimesNewRomanPSMT" w:hAnsi="Times New Roman" w:cs="Times New Roman"/>
                <w:sz w:val="20"/>
                <w:szCs w:val="20"/>
              </w:rPr>
              <w:t xml:space="preserve">- </w:t>
            </w:r>
            <w:r w:rsidRPr="009D7670">
              <w:rPr>
                <w:rFonts w:ascii="Times New Roman" w:hAnsi="Times New Roman" w:cs="Times New Roman"/>
                <w:sz w:val="20"/>
                <w:szCs w:val="20"/>
              </w:rPr>
              <w:t xml:space="preserve">Приложение № 7 </w:t>
            </w:r>
            <w:proofErr w:type="spellStart"/>
            <w:r w:rsidRPr="009D7670">
              <w:rPr>
                <w:rFonts w:ascii="Times New Roman" w:hAnsi="Times New Roman" w:cs="Times New Roman"/>
                <w:sz w:val="20"/>
                <w:szCs w:val="20"/>
              </w:rPr>
              <w:t>пп</w:t>
            </w:r>
            <w:proofErr w:type="spellEnd"/>
            <w:r w:rsidRPr="009D7670">
              <w:rPr>
                <w:rFonts w:ascii="Times New Roman" w:hAnsi="Times New Roman" w:cs="Times New Roman"/>
                <w:sz w:val="20"/>
                <w:szCs w:val="20"/>
              </w:rPr>
              <w:t xml:space="preserve"> 4.2- 4.4</w:t>
            </w:r>
          </w:p>
          <w:p w14:paraId="083702E1"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w:t>
            </w:r>
            <w:r w:rsidR="009D7670">
              <w:rPr>
                <w:rFonts w:ascii="Times New Roman" w:hAnsi="Times New Roman" w:cs="Times New Roman"/>
                <w:sz w:val="20"/>
                <w:szCs w:val="20"/>
              </w:rPr>
              <w:t xml:space="preserve"> </w:t>
            </w:r>
            <w:r w:rsidRPr="009D7670">
              <w:rPr>
                <w:rFonts w:ascii="Times New Roman" w:hAnsi="Times New Roman" w:cs="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4176328D"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6E7E29A1"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w:t>
            </w:r>
          </w:p>
          <w:p w14:paraId="79100098"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75F3B1D7"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w:t>
            </w:r>
          </w:p>
          <w:p w14:paraId="20FA713B"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устанавливаться перпендикулярно продольной плоскости симметрии транспортного средства ±3</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и перпендикулярно опорной плоскости транспортного средства ± 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14:paraId="42D69C1B"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w:t>
            </w:r>
            <w:r w:rsidRPr="009D7670">
              <w:rPr>
                <w:rFonts w:ascii="Times New Roman" w:hAnsi="Times New Roman" w:cs="Times New Roman"/>
                <w:sz w:val="20"/>
                <w:szCs w:val="20"/>
              </w:rPr>
              <w:lastRenderedPageBreak/>
              <w:t>вертикальной плоскости до 30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если поверхность, </w:t>
            </w:r>
          </w:p>
          <w:p w14:paraId="3E2F9013"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на которой устанавливается государственный регистрационный знак, обращена вверх и 15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14:paraId="41B701B1"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если эта поверхность обращена вниз. </w:t>
            </w:r>
          </w:p>
          <w:p w14:paraId="24C8C682" w14:textId="77777777"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w:t>
            </w:r>
          </w:p>
          <w:p w14:paraId="45742F96"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1552567A"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быть </w:t>
            </w:r>
          </w:p>
          <w:p w14:paraId="12CC36A7"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видимым в пространстве, ограниченном четырьмя плоскостями, образующими углы видимости не менее: вверх – 15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вниз – 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влево и вправо – 30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14:paraId="3F595E37"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62802AA3" w14:textId="77777777"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предусмотренными конструкцией транспортного средства для этой цели. </w:t>
            </w:r>
          </w:p>
          <w:p w14:paraId="69F09411" w14:textId="77777777" w:rsidR="00756A7C" w:rsidRPr="009D7670" w:rsidRDefault="00756A7C" w:rsidP="00644D12">
            <w:pPr>
              <w:autoSpaceDE w:val="0"/>
              <w:autoSpaceDN w:val="0"/>
              <w:adjustRightInd w:val="0"/>
              <w:spacing w:after="0" w:line="240" w:lineRule="auto"/>
              <w:rPr>
                <w:sz w:val="20"/>
                <w:szCs w:val="20"/>
              </w:rPr>
            </w:pPr>
            <w:r w:rsidRPr="009D7670">
              <w:rPr>
                <w:rFonts w:ascii="Times New Roman" w:hAnsi="Times New Roman" w:cs="Times New Roman"/>
                <w:sz w:val="20"/>
                <w:szCs w:val="20"/>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551" w:type="dxa"/>
          </w:tcPr>
          <w:p w14:paraId="4D6D3CBF"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72C04CCA"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12,</w:t>
            </w:r>
          </w:p>
          <w:p w14:paraId="564EE6AE"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i/>
                <w:sz w:val="20"/>
                <w:szCs w:val="20"/>
              </w:rPr>
              <w:t xml:space="preserve">Приложение № 7 </w:t>
            </w:r>
            <w:proofErr w:type="spellStart"/>
            <w:r w:rsidRPr="00D15E43">
              <w:rPr>
                <w:rFonts w:ascii="Times New Roman" w:hAnsi="Times New Roman" w:cs="Times New Roman"/>
                <w:i/>
                <w:sz w:val="20"/>
                <w:szCs w:val="20"/>
              </w:rPr>
              <w:t>пп</w:t>
            </w:r>
            <w:proofErr w:type="spellEnd"/>
            <w:r w:rsidRPr="00D15E43">
              <w:rPr>
                <w:rFonts w:ascii="Times New Roman" w:hAnsi="Times New Roman" w:cs="Times New Roman"/>
                <w:i/>
                <w:sz w:val="20"/>
                <w:szCs w:val="20"/>
              </w:rPr>
              <w:t xml:space="preserve"> 4.2- 4.4</w:t>
            </w:r>
          </w:p>
        </w:tc>
        <w:tc>
          <w:tcPr>
            <w:tcW w:w="2683" w:type="dxa"/>
          </w:tcPr>
          <w:p w14:paraId="2BF48072"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5DF06A15" w14:textId="77777777"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14:paraId="6B228B35" w14:textId="77777777"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tcPr>
          <w:p w14:paraId="27435974" w14:textId="77777777"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14:paraId="5DCB91E1"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5A83D4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244A7A4" w14:textId="77777777"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14:paraId="1EDFEAF0"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F44C10D" w14:textId="77777777" w:rsidR="009D7670" w:rsidRDefault="009D7670" w:rsidP="009D7670">
            <w:pPr>
              <w:spacing w:after="0" w:line="240" w:lineRule="auto"/>
              <w:ind w:right="153"/>
              <w:jc w:val="center"/>
              <w:rPr>
                <w:rFonts w:ascii="Times New Roman" w:hAnsi="Times New Roman" w:cs="Times New Roman"/>
                <w:sz w:val="20"/>
                <w:szCs w:val="20"/>
              </w:rPr>
            </w:pPr>
          </w:p>
          <w:p w14:paraId="5BAEBB41" w14:textId="77777777" w:rsidR="002B18B4" w:rsidRDefault="002B18B4" w:rsidP="009D7670">
            <w:pPr>
              <w:spacing w:after="0" w:line="240" w:lineRule="auto"/>
              <w:ind w:right="153"/>
              <w:jc w:val="center"/>
              <w:rPr>
                <w:rFonts w:ascii="Times New Roman" w:hAnsi="Times New Roman" w:cs="Times New Roman"/>
                <w:sz w:val="20"/>
                <w:szCs w:val="20"/>
              </w:rPr>
            </w:pPr>
          </w:p>
          <w:p w14:paraId="59529AE8" w14:textId="77777777" w:rsidR="002B18B4" w:rsidRPr="009D7670" w:rsidRDefault="002B18B4" w:rsidP="009D7670">
            <w:pPr>
              <w:spacing w:after="0" w:line="240" w:lineRule="auto"/>
              <w:ind w:right="153"/>
              <w:jc w:val="center"/>
              <w:rPr>
                <w:rFonts w:ascii="Times New Roman" w:hAnsi="Times New Roman" w:cs="Times New Roman"/>
                <w:sz w:val="20"/>
                <w:szCs w:val="20"/>
              </w:rPr>
            </w:pPr>
          </w:p>
          <w:p w14:paraId="510D9E81" w14:textId="77777777"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14:paraId="1286AE1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3D2033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AD26B23"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564F7D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D8553B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EEA68E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1C8424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AA2C90C"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 xml:space="preserve"> </w:t>
            </w:r>
          </w:p>
          <w:p w14:paraId="5207C0D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E7E66E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23E817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2FA5C85"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69BC386D" w14:textId="77777777"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14:paraId="74CD8CD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CA09C0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88F5C1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ECCAF20"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D67577D" w14:textId="77777777"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14:paraId="50940970"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A3ADBE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F136BC3"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719E3D1"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745A9CF"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6903EB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6C2EE7C"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2F43FC7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E3A218C" w14:textId="77777777"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14:paraId="7725E567"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3DE8FB1"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C3B22BD"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3B0714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2F732C6"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0639851"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7D732B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5C187C6"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0.- 100 см;</w:t>
            </w:r>
          </w:p>
          <w:p w14:paraId="5C8282FB"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15E7BF0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6988CAA"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120±2;</w:t>
            </w:r>
          </w:p>
          <w:p w14:paraId="55595223"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 xml:space="preserve"> 105±2;</w:t>
            </w:r>
          </w:p>
          <w:p w14:paraId="5EB0F6A2"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5F29099"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5A21F11"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Угол нижней стенки, ˚ - 90±2;</w:t>
            </w:r>
          </w:p>
          <w:p w14:paraId="378E8EB7"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7305DD8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310056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58ABB1A8"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DCB5C30"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0D9C7555"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464DF3D4" w14:textId="77777777" w:rsidR="009D7670" w:rsidRPr="009D7670" w:rsidRDefault="009D7670" w:rsidP="009D7670">
            <w:pPr>
              <w:spacing w:after="0" w:line="240" w:lineRule="auto"/>
              <w:ind w:right="153"/>
              <w:jc w:val="center"/>
              <w:rPr>
                <w:rFonts w:ascii="Times New Roman" w:hAnsi="Times New Roman" w:cs="Times New Roman"/>
                <w:sz w:val="20"/>
                <w:szCs w:val="20"/>
              </w:rPr>
            </w:pPr>
          </w:p>
          <w:p w14:paraId="378FDD77" w14:textId="77777777"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0-180 градус</w:t>
            </w:r>
          </w:p>
          <w:p w14:paraId="252FE2B8"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48D9CDCC" w14:textId="77777777" w:rsidTr="006536A3">
        <w:trPr>
          <w:trHeight w:val="808"/>
        </w:trPr>
        <w:tc>
          <w:tcPr>
            <w:tcW w:w="730" w:type="dxa"/>
            <w:gridSpan w:val="2"/>
          </w:tcPr>
          <w:p w14:paraId="1DADBA2C"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13</w:t>
            </w:r>
          </w:p>
        </w:tc>
        <w:tc>
          <w:tcPr>
            <w:tcW w:w="2603" w:type="dxa"/>
          </w:tcPr>
          <w:p w14:paraId="2CCBDA2A"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237D4F3B" w14:textId="6FB1102F"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М2</w:t>
            </w:r>
          </w:p>
          <w:p w14:paraId="19555956" w14:textId="77777777" w:rsidR="00756A7C" w:rsidRPr="00D15E43" w:rsidRDefault="00756A7C" w:rsidP="009A0198">
            <w:pPr>
              <w:widowControl w:val="0"/>
              <w:autoSpaceDE w:val="0"/>
              <w:autoSpaceDN w:val="0"/>
              <w:adjustRightInd w:val="0"/>
              <w:spacing w:after="0" w:line="240" w:lineRule="auto"/>
              <w:jc w:val="both"/>
              <w:rPr>
                <w:rFonts w:ascii="Times New Roman" w:hAnsi="Times New Roman" w:cs="Times New Roman"/>
                <w:b/>
                <w:sz w:val="20"/>
                <w:szCs w:val="20"/>
              </w:rPr>
            </w:pPr>
          </w:p>
        </w:tc>
        <w:tc>
          <w:tcPr>
            <w:tcW w:w="5139" w:type="dxa"/>
          </w:tcPr>
          <w:p w14:paraId="7A50F5FB" w14:textId="77777777" w:rsidR="00756A7C" w:rsidRPr="00D15E43" w:rsidRDefault="00756A7C" w:rsidP="006536A3">
            <w:pPr>
              <w:spacing w:after="0" w:line="240" w:lineRule="auto"/>
              <w:ind w:right="153"/>
              <w:rPr>
                <w:rFonts w:ascii="Times New Roman" w:hAnsi="Times New Roman" w:cs="Times New Roman"/>
                <w:sz w:val="18"/>
                <w:szCs w:val="18"/>
              </w:rPr>
            </w:pPr>
            <w:r w:rsidRPr="00D15E43">
              <w:rPr>
                <w:rFonts w:ascii="Times New Roman" w:hAnsi="Times New Roman" w:cs="Times New Roman"/>
                <w:sz w:val="18"/>
                <w:szCs w:val="18"/>
              </w:rPr>
              <w:t xml:space="preserve">Дополнительные </w:t>
            </w:r>
            <w:proofErr w:type="gramStart"/>
            <w:r w:rsidRPr="00D15E43">
              <w:rPr>
                <w:rFonts w:ascii="Times New Roman" w:hAnsi="Times New Roman" w:cs="Times New Roman"/>
                <w:sz w:val="18"/>
                <w:szCs w:val="18"/>
              </w:rPr>
              <w:t>требования  к</w:t>
            </w:r>
            <w:proofErr w:type="gramEnd"/>
            <w:r w:rsidRPr="00D15E43">
              <w:rPr>
                <w:rFonts w:ascii="Times New Roman" w:hAnsi="Times New Roman" w:cs="Times New Roman"/>
                <w:sz w:val="18"/>
                <w:szCs w:val="18"/>
              </w:rPr>
              <w:t xml:space="preserve"> транспортным средствам категории  </w:t>
            </w:r>
            <w:r w:rsidRPr="00D15E43">
              <w:rPr>
                <w:rFonts w:ascii="Times New Roman" w:hAnsi="Times New Roman" w:cs="Times New Roman"/>
                <w:sz w:val="18"/>
                <w:szCs w:val="18"/>
                <w:lang w:val="en-US"/>
              </w:rPr>
              <w:t>M</w:t>
            </w:r>
            <w:r w:rsidRPr="00D15E43">
              <w:rPr>
                <w:rFonts w:ascii="Times New Roman" w:hAnsi="Times New Roman" w:cs="Times New Roman"/>
                <w:sz w:val="18"/>
                <w:szCs w:val="18"/>
                <w:vertAlign w:val="subscript"/>
              </w:rPr>
              <w:t>2</w:t>
            </w:r>
            <w:r w:rsidRPr="00D15E43">
              <w:rPr>
                <w:rFonts w:ascii="Times New Roman" w:hAnsi="Times New Roman" w:cs="Times New Roman"/>
                <w:sz w:val="18"/>
                <w:szCs w:val="18"/>
              </w:rPr>
              <w:t>; М</w:t>
            </w:r>
            <w:r w:rsidRPr="00D15E43">
              <w:rPr>
                <w:rFonts w:ascii="Times New Roman" w:hAnsi="Times New Roman" w:cs="Times New Roman"/>
                <w:sz w:val="18"/>
                <w:szCs w:val="18"/>
                <w:vertAlign w:val="subscript"/>
              </w:rPr>
              <w:t>3</w:t>
            </w:r>
            <w:r w:rsidRPr="00D15E43">
              <w:rPr>
                <w:rFonts w:ascii="Times New Roman" w:hAnsi="Times New Roman" w:cs="Times New Roman"/>
                <w:sz w:val="18"/>
                <w:szCs w:val="18"/>
              </w:rPr>
              <w:t xml:space="preserve"> </w:t>
            </w:r>
          </w:p>
          <w:p w14:paraId="0EF991CD"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175B2371"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lastRenderedPageBreak/>
              <w:t>- Обозначение аварийных выходов табличками по правилам их использования;</w:t>
            </w:r>
          </w:p>
          <w:p w14:paraId="1E6B61D9"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1895735D"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 Отсутствие оборудования салона дополнительными </w:t>
            </w:r>
          </w:p>
          <w:p w14:paraId="38776CBC"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элементами конструкции или создание иных препятствий, </w:t>
            </w:r>
          </w:p>
          <w:p w14:paraId="589339BE"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ограничивающих свободный доступ к аварийным выходам; </w:t>
            </w:r>
          </w:p>
          <w:p w14:paraId="231B18E0"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 Закрепленность поручней в местах, предусмотренных </w:t>
            </w:r>
          </w:p>
          <w:p w14:paraId="6195FD99"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конструкцией транспортного средства; </w:t>
            </w:r>
          </w:p>
          <w:p w14:paraId="522EC793"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 Отсутствие сквозной коррозии или разрушения пола пассажирского помещения; </w:t>
            </w:r>
          </w:p>
          <w:p w14:paraId="67AB28F1"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14:paraId="2C4E9DE3"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 Установка спереди и сзади автобуса для перевозки детей </w:t>
            </w:r>
          </w:p>
          <w:p w14:paraId="5F0BDC5D"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опознавательных знаков «Перевозка детей»;</w:t>
            </w:r>
          </w:p>
          <w:p w14:paraId="6511BFE3"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74FB5B14" w14:textId="77777777" w:rsidR="00756A7C" w:rsidRPr="00D15E43" w:rsidRDefault="00756A7C" w:rsidP="006536A3">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Наличие других обозначений или надписей вблизи к указанным надписям (на расстоянии не менее ½ их высоты) не допускаются. </w:t>
            </w:r>
          </w:p>
          <w:p w14:paraId="69E1F284" w14:textId="77777777" w:rsidR="00756A7C" w:rsidRPr="00D15E43" w:rsidRDefault="00756A7C" w:rsidP="00644D12">
            <w:pPr>
              <w:autoSpaceDE w:val="0"/>
              <w:autoSpaceDN w:val="0"/>
              <w:adjustRightInd w:val="0"/>
              <w:spacing w:after="0" w:line="240" w:lineRule="auto"/>
              <w:rPr>
                <w:rFonts w:ascii="Times New Roman" w:hAnsi="Times New Roman" w:cs="Times New Roman"/>
                <w:sz w:val="18"/>
                <w:szCs w:val="18"/>
              </w:rPr>
            </w:pPr>
            <w:r w:rsidRPr="00D15E43">
              <w:rPr>
                <w:rFonts w:ascii="Times New Roman" w:hAnsi="Times New Roman" w:cs="Times New Roman"/>
                <w:sz w:val="18"/>
                <w:szCs w:val="18"/>
              </w:rPr>
              <w:t xml:space="preserve">Кузов автобуса для перевозки детей должен быть окрашен в желтый цвет. </w:t>
            </w:r>
          </w:p>
        </w:tc>
        <w:tc>
          <w:tcPr>
            <w:tcW w:w="2551" w:type="dxa"/>
          </w:tcPr>
          <w:p w14:paraId="1C21B3A8"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53F5F79E"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13</w:t>
            </w:r>
          </w:p>
        </w:tc>
        <w:tc>
          <w:tcPr>
            <w:tcW w:w="2683" w:type="dxa"/>
          </w:tcPr>
          <w:p w14:paraId="1E293C19"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2EF33A70"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4415ACB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0E907E2B"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tcPr>
          <w:p w14:paraId="5844F13D"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67E7A526"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 xml:space="preserve"> </w:t>
            </w:r>
          </w:p>
          <w:p w14:paraId="3CB7838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673E0BB7"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5254495D"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068F657B"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4634DA5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74A99126"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28325292"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2D9676F1"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005DD578"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2AD30EDF"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7DEE5647"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3B70E525"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75137FF3"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0820805F"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61E96FFC"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537A0E95"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0C8E4386"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48C1138B"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32178740"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4BAC6E3A"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310D87F4"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14:paraId="6F257028"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0A4CAA8B"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14:paraId="3A373B49"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0…100 см;</w:t>
            </w:r>
          </w:p>
          <w:p w14:paraId="73EA4079" w14:textId="77777777"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0…30000 мм;</w:t>
            </w:r>
          </w:p>
          <w:p w14:paraId="7CB863CE" w14:textId="77777777" w:rsidR="00756A7C" w:rsidRPr="00D15E43" w:rsidRDefault="00756A7C" w:rsidP="007C0206">
            <w:pPr>
              <w:spacing w:after="0" w:line="240" w:lineRule="auto"/>
              <w:ind w:right="153"/>
              <w:jc w:val="center"/>
              <w:rPr>
                <w:rFonts w:ascii="Times New Roman" w:hAnsi="Times New Roman" w:cs="Times New Roman"/>
                <w:sz w:val="20"/>
                <w:szCs w:val="20"/>
              </w:rPr>
            </w:pPr>
          </w:p>
        </w:tc>
      </w:tr>
      <w:tr w:rsidR="00756A7C" w:rsidRPr="00D15E43" w14:paraId="481287F1" w14:textId="77777777" w:rsidTr="006536A3">
        <w:trPr>
          <w:trHeight w:val="693"/>
        </w:trPr>
        <w:tc>
          <w:tcPr>
            <w:tcW w:w="730" w:type="dxa"/>
            <w:gridSpan w:val="2"/>
          </w:tcPr>
          <w:p w14:paraId="66B8DD9A"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14</w:t>
            </w:r>
          </w:p>
        </w:tc>
        <w:tc>
          <w:tcPr>
            <w:tcW w:w="2603" w:type="dxa"/>
          </w:tcPr>
          <w:p w14:paraId="5D1A5C9F"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7602D61" w14:textId="3CE15ABA"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1FB9D87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37B28BEC" w14:textId="43320E35"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57AEC123"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663444D6" w14:textId="77777777" w:rsidR="00756A7C" w:rsidRPr="007C0206" w:rsidRDefault="00756A7C" w:rsidP="006536A3">
            <w:pPr>
              <w:pStyle w:val="ad"/>
              <w:rPr>
                <w:sz w:val="20"/>
              </w:rPr>
            </w:pPr>
            <w:r w:rsidRPr="007C0206">
              <w:rPr>
                <w:sz w:val="20"/>
              </w:rPr>
              <w:t>Дополнительные требования к специальным транспортным средствам оперативных служб</w:t>
            </w:r>
          </w:p>
          <w:p w14:paraId="7E41BFDF"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3B6AD110"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0BE320D1"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Работоспособность специальных световых и (ил</w:t>
            </w:r>
            <w:r w:rsidR="00A7025F" w:rsidRPr="007C0206">
              <w:rPr>
                <w:rFonts w:ascii="Times New Roman" w:eastAsia="TimesNewRomanPSMT" w:hAnsi="Times New Roman" w:cs="Times New Roman"/>
                <w:sz w:val="20"/>
                <w:szCs w:val="20"/>
              </w:rPr>
              <w:t xml:space="preserve">и) </w:t>
            </w:r>
            <w:r w:rsidR="00A7025F" w:rsidRPr="007C0206">
              <w:rPr>
                <w:rFonts w:ascii="Times New Roman" w:eastAsia="TimesNewRomanPSMT" w:hAnsi="Times New Roman" w:cs="Times New Roman"/>
                <w:sz w:val="20"/>
                <w:szCs w:val="20"/>
              </w:rPr>
              <w:lastRenderedPageBreak/>
              <w:t>звуковых сигнальных приборов</w:t>
            </w:r>
          </w:p>
        </w:tc>
        <w:tc>
          <w:tcPr>
            <w:tcW w:w="2551" w:type="dxa"/>
          </w:tcPr>
          <w:p w14:paraId="236EA8C6"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674D8C45"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 xml:space="preserve">Приложение № 8 п. 14 </w:t>
            </w:r>
          </w:p>
        </w:tc>
        <w:tc>
          <w:tcPr>
            <w:tcW w:w="2683" w:type="dxa"/>
          </w:tcPr>
          <w:p w14:paraId="250B12D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34DE07BD"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Визуально</w:t>
            </w:r>
          </w:p>
          <w:p w14:paraId="44DBA464"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 xml:space="preserve"> </w:t>
            </w:r>
          </w:p>
          <w:p w14:paraId="393E7C27"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2D2DA642"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4B4FED65"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5453171A" w14:textId="77777777"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12AA315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tcPr>
          <w:p w14:paraId="26348C5C" w14:textId="77777777" w:rsidR="00297989" w:rsidRDefault="00297989" w:rsidP="00297989">
            <w:pPr>
              <w:spacing w:after="0" w:line="240" w:lineRule="auto"/>
              <w:ind w:right="153"/>
              <w:jc w:val="center"/>
              <w:rPr>
                <w:rFonts w:ascii="Times New Roman" w:eastAsia="TimesNewRomanPSMT" w:hAnsi="Times New Roman" w:cs="Times New Roman"/>
                <w:sz w:val="20"/>
                <w:szCs w:val="20"/>
              </w:rPr>
            </w:pPr>
          </w:p>
          <w:p w14:paraId="48F97B84" w14:textId="77777777" w:rsidR="00297989" w:rsidRDefault="00297989" w:rsidP="00297989">
            <w:pPr>
              <w:spacing w:after="0" w:line="240" w:lineRule="auto"/>
              <w:ind w:right="153"/>
              <w:jc w:val="center"/>
              <w:rPr>
                <w:rFonts w:ascii="Times New Roman" w:eastAsia="TimesNewRomanPSMT" w:hAnsi="Times New Roman" w:cs="Times New Roman"/>
                <w:sz w:val="20"/>
                <w:szCs w:val="20"/>
              </w:rPr>
            </w:pPr>
          </w:p>
          <w:p w14:paraId="2604457B"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roofErr w:type="spellStart"/>
            <w:r w:rsidRPr="00297989">
              <w:rPr>
                <w:rFonts w:ascii="Times New Roman" w:eastAsia="TimesNewRomanPSMT" w:hAnsi="Times New Roman" w:cs="Times New Roman"/>
                <w:sz w:val="20"/>
                <w:szCs w:val="20"/>
              </w:rPr>
              <w:t>Соответ</w:t>
            </w:r>
            <w:proofErr w:type="spellEnd"/>
            <w:r w:rsidRPr="00297989">
              <w:rPr>
                <w:rFonts w:ascii="Times New Roman" w:eastAsia="TimesNewRomanPSMT" w:hAnsi="Times New Roman" w:cs="Times New Roman"/>
                <w:sz w:val="20"/>
                <w:szCs w:val="20"/>
              </w:rPr>
              <w:t>/</w:t>
            </w:r>
            <w:proofErr w:type="spellStart"/>
            <w:r w:rsidRPr="00297989">
              <w:rPr>
                <w:rFonts w:ascii="Times New Roman" w:eastAsia="TimesNewRomanPSMT" w:hAnsi="Times New Roman" w:cs="Times New Roman"/>
                <w:sz w:val="20"/>
                <w:szCs w:val="20"/>
              </w:rPr>
              <w:t>несоот</w:t>
            </w:r>
            <w:proofErr w:type="spellEnd"/>
          </w:p>
          <w:p w14:paraId="0CEA40F3"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11CA65C6"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1CAF18F3"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roofErr w:type="spellStart"/>
            <w:r w:rsidRPr="00297989">
              <w:rPr>
                <w:rFonts w:ascii="Times New Roman" w:eastAsia="TimesNewRomanPSMT" w:hAnsi="Times New Roman" w:cs="Times New Roman"/>
                <w:sz w:val="20"/>
                <w:szCs w:val="20"/>
              </w:rPr>
              <w:t>Соответ</w:t>
            </w:r>
            <w:proofErr w:type="spellEnd"/>
            <w:r w:rsidRPr="00297989">
              <w:rPr>
                <w:rFonts w:ascii="Times New Roman" w:eastAsia="TimesNewRomanPSMT" w:hAnsi="Times New Roman" w:cs="Times New Roman"/>
                <w:sz w:val="20"/>
                <w:szCs w:val="20"/>
              </w:rPr>
              <w:t>/</w:t>
            </w:r>
            <w:proofErr w:type="spellStart"/>
            <w:r w:rsidRPr="00297989">
              <w:rPr>
                <w:rFonts w:ascii="Times New Roman" w:eastAsia="TimesNewRomanPSMT" w:hAnsi="Times New Roman" w:cs="Times New Roman"/>
                <w:sz w:val="20"/>
                <w:szCs w:val="20"/>
              </w:rPr>
              <w:t>несоот</w:t>
            </w:r>
            <w:proofErr w:type="spellEnd"/>
          </w:p>
          <w:p w14:paraId="045CE8B7"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7B585E10" w14:textId="77777777"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14:paraId="081D84C0" w14:textId="77777777" w:rsidR="00756A7C" w:rsidRPr="00D15E43" w:rsidRDefault="00297989" w:rsidP="006536A3">
            <w:pPr>
              <w:spacing w:after="0" w:line="240" w:lineRule="auto"/>
              <w:ind w:right="153"/>
              <w:jc w:val="center"/>
              <w:rPr>
                <w:rFonts w:ascii="Times New Roman" w:eastAsia="TimesNewRomanPSMT" w:hAnsi="Times New Roman" w:cs="Times New Roman"/>
                <w:sz w:val="20"/>
                <w:szCs w:val="20"/>
              </w:rPr>
            </w:pPr>
            <w:proofErr w:type="spellStart"/>
            <w:r w:rsidRPr="00297989">
              <w:rPr>
                <w:rFonts w:ascii="Times New Roman" w:eastAsia="TimesNewRomanPSMT" w:hAnsi="Times New Roman" w:cs="Times New Roman"/>
                <w:sz w:val="20"/>
                <w:szCs w:val="20"/>
              </w:rPr>
              <w:t>Соответ</w:t>
            </w:r>
            <w:proofErr w:type="spellEnd"/>
            <w:r w:rsidRPr="00297989">
              <w:rPr>
                <w:rFonts w:ascii="Times New Roman" w:eastAsia="TimesNewRomanPSMT" w:hAnsi="Times New Roman" w:cs="Times New Roman"/>
                <w:sz w:val="20"/>
                <w:szCs w:val="20"/>
              </w:rPr>
              <w:t>/</w:t>
            </w:r>
            <w:proofErr w:type="spellStart"/>
            <w:r w:rsidRPr="00297989">
              <w:rPr>
                <w:rFonts w:ascii="Times New Roman" w:eastAsia="TimesNewRomanPSMT" w:hAnsi="Times New Roman" w:cs="Times New Roman"/>
                <w:sz w:val="20"/>
                <w:szCs w:val="20"/>
              </w:rPr>
              <w:t>несоот</w:t>
            </w:r>
            <w:proofErr w:type="spellEnd"/>
          </w:p>
          <w:p w14:paraId="6F7A73D1"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47BA105D"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31C29C1B" w14:textId="77777777" w:rsidTr="006536A3">
        <w:trPr>
          <w:trHeight w:val="311"/>
        </w:trPr>
        <w:tc>
          <w:tcPr>
            <w:tcW w:w="730" w:type="dxa"/>
            <w:gridSpan w:val="2"/>
          </w:tcPr>
          <w:p w14:paraId="09F5FF52"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15</w:t>
            </w:r>
          </w:p>
        </w:tc>
        <w:tc>
          <w:tcPr>
            <w:tcW w:w="2603" w:type="dxa"/>
          </w:tcPr>
          <w:p w14:paraId="3D50AD4E"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B154BDF" w14:textId="3029A9FA"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14:paraId="5B0C8F3D"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0BE00037" w14:textId="3E662F3D"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2B74E46C"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3E6BBDAE" w14:textId="77777777" w:rsidR="00756A7C" w:rsidRPr="007C0206" w:rsidRDefault="00756A7C" w:rsidP="006536A3">
            <w:pPr>
              <w:pStyle w:val="ad"/>
              <w:rPr>
                <w:sz w:val="20"/>
              </w:rPr>
            </w:pPr>
            <w:r w:rsidRPr="007C0206">
              <w:rPr>
                <w:sz w:val="20"/>
              </w:rPr>
              <w:t>Дополнительные требования к специализированным транспортным средствам</w:t>
            </w:r>
          </w:p>
          <w:p w14:paraId="465889C3"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4DA9D79A"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в тросах оборванных прядей и проволок, трещин и повреждений звеньев цепей;</w:t>
            </w:r>
          </w:p>
          <w:p w14:paraId="07C12004" w14:textId="77777777"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Работоспособность блокировочной системы поворотного устройства полуприцепа-</w:t>
            </w:r>
            <w:proofErr w:type="spellStart"/>
            <w:r w:rsidRPr="007C0206">
              <w:rPr>
                <w:rFonts w:ascii="Times New Roman" w:eastAsia="TimesNewRomanPSMT" w:hAnsi="Times New Roman" w:cs="Times New Roman"/>
                <w:sz w:val="20"/>
                <w:szCs w:val="20"/>
              </w:rPr>
              <w:t>фермовоза</w:t>
            </w:r>
            <w:proofErr w:type="spellEnd"/>
            <w:r w:rsidRPr="007C0206">
              <w:rPr>
                <w:rFonts w:ascii="Times New Roman" w:eastAsia="TimesNewRomanPSMT" w:hAnsi="Times New Roman" w:cs="Times New Roman"/>
                <w:sz w:val="20"/>
                <w:szCs w:val="20"/>
              </w:rPr>
              <w:t xml:space="preserve">, оборудованного тросовым поворотным устройством ходовой тележки; </w:t>
            </w:r>
          </w:p>
          <w:p w14:paraId="16F5F09A" w14:textId="77777777" w:rsidR="00756A7C" w:rsidRPr="007C0206" w:rsidRDefault="00756A7C" w:rsidP="006536A3">
            <w:pPr>
              <w:autoSpaceDE w:val="0"/>
              <w:autoSpaceDN w:val="0"/>
              <w:adjustRightInd w:val="0"/>
              <w:spacing w:after="0" w:line="240" w:lineRule="auto"/>
              <w:rPr>
                <w:rFonts w:ascii="Times New Roman" w:hAnsi="Times New Roman" w:cs="Times New Roman"/>
                <w:sz w:val="20"/>
                <w:szCs w:val="20"/>
              </w:rPr>
            </w:pPr>
            <w:r w:rsidRPr="007C0206">
              <w:rPr>
                <w:rFonts w:ascii="Times New Roman" w:hAnsi="Times New Roman" w:cs="Times New Roman"/>
                <w:sz w:val="20"/>
                <w:szCs w:val="20"/>
              </w:rPr>
              <w:t xml:space="preserve">-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w:t>
            </w:r>
            <w:r w:rsidR="00A7025F" w:rsidRPr="007C0206">
              <w:rPr>
                <w:rFonts w:ascii="Times New Roman" w:hAnsi="Times New Roman" w:cs="Times New Roman"/>
                <w:sz w:val="20"/>
                <w:szCs w:val="20"/>
              </w:rPr>
              <w:t>на 1,0 м спереди и (или) сзади.</w:t>
            </w:r>
          </w:p>
        </w:tc>
        <w:tc>
          <w:tcPr>
            <w:tcW w:w="2551" w:type="dxa"/>
          </w:tcPr>
          <w:p w14:paraId="741C11CB"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73E38E61"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15</w:t>
            </w:r>
          </w:p>
        </w:tc>
        <w:tc>
          <w:tcPr>
            <w:tcW w:w="2683" w:type="dxa"/>
          </w:tcPr>
          <w:p w14:paraId="7BDA265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7AFD77E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68ED977B"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Измерение Рулеткой</w:t>
            </w:r>
          </w:p>
        </w:tc>
        <w:tc>
          <w:tcPr>
            <w:tcW w:w="1711" w:type="dxa"/>
          </w:tcPr>
          <w:p w14:paraId="7DD93D4B"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121170DE"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4223A99F"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6D2F22B5"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14:paraId="445373D0"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508EC85B"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
          <w:p w14:paraId="10A92414" w14:textId="77777777" w:rsid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14:paraId="43D9BEA6"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
          <w:p w14:paraId="1373C6AA" w14:textId="77777777" w:rsid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14:paraId="5B9931DC"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1F1AB76A"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5EFB25F6"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63EC4101" w14:textId="77777777" w:rsid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14:paraId="7986C01E" w14:textId="77777777" w:rsidR="00297989" w:rsidRDefault="00297989" w:rsidP="00297989">
            <w:pPr>
              <w:autoSpaceDE w:val="0"/>
              <w:autoSpaceDN w:val="0"/>
              <w:adjustRightInd w:val="0"/>
              <w:spacing w:after="0" w:line="240" w:lineRule="auto"/>
              <w:rPr>
                <w:rFonts w:ascii="Times New Roman" w:hAnsi="Times New Roman" w:cs="Times New Roman"/>
                <w:sz w:val="20"/>
              </w:rPr>
            </w:pPr>
          </w:p>
          <w:p w14:paraId="4185294C"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0…100 см;</w:t>
            </w:r>
          </w:p>
          <w:p w14:paraId="2C8E1FC1"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p>
          <w:p w14:paraId="6364EC1A" w14:textId="77777777"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0…30000 мм;</w:t>
            </w:r>
          </w:p>
        </w:tc>
      </w:tr>
      <w:tr w:rsidR="00756A7C" w:rsidRPr="00D15E43" w14:paraId="3BAD07ED" w14:textId="77777777" w:rsidTr="006536A3">
        <w:trPr>
          <w:trHeight w:val="297"/>
        </w:trPr>
        <w:tc>
          <w:tcPr>
            <w:tcW w:w="730" w:type="dxa"/>
            <w:gridSpan w:val="2"/>
          </w:tcPr>
          <w:p w14:paraId="11EB788D"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16</w:t>
            </w:r>
          </w:p>
        </w:tc>
        <w:tc>
          <w:tcPr>
            <w:tcW w:w="2603" w:type="dxa"/>
          </w:tcPr>
          <w:p w14:paraId="117C6A4E"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6D06E4D6" w14:textId="756759B1"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3C85CFEB"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4862CAE" w14:textId="3A4145CD"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p w14:paraId="5A6D05E5"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2388179B" w14:textId="77777777" w:rsidR="00756A7C" w:rsidRPr="00EA06E0" w:rsidRDefault="00756A7C" w:rsidP="006536A3">
            <w:pPr>
              <w:pStyle w:val="ad"/>
              <w:rPr>
                <w:sz w:val="20"/>
              </w:rPr>
            </w:pPr>
            <w:r w:rsidRPr="00EA06E0">
              <w:rPr>
                <w:sz w:val="20"/>
              </w:rPr>
              <w:t>Дополнительные требования к специальным транспортным средствам для коммунального хозяйства и содержания дорог</w:t>
            </w:r>
          </w:p>
          <w:p w14:paraId="36FE60FD"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57DB8EEB"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1D06B260"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Машины, предназначенные для выполнения уборочных </w:t>
            </w:r>
            <w:r w:rsidRPr="00EA06E0">
              <w:rPr>
                <w:rFonts w:ascii="Times New Roman" w:eastAsia="TimesNewRomanPSMT" w:hAnsi="Times New Roman" w:cs="Times New Roman"/>
                <w:sz w:val="20"/>
                <w:szCs w:val="20"/>
              </w:rPr>
              <w:lastRenderedPageBreak/>
              <w:t xml:space="preserve">работ на дорогах, должны быть оборудованы специальными световыми сигналами (проблесковыми маячками) желтого или оранжевого цвета; </w:t>
            </w:r>
          </w:p>
          <w:p w14:paraId="24F5E105"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7C655FC"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w:t>
            </w:r>
            <w:proofErr w:type="spellStart"/>
            <w:r w:rsidRPr="00EA06E0">
              <w:rPr>
                <w:rFonts w:ascii="Times New Roman" w:eastAsia="TimesNewRomanPSMT" w:hAnsi="Times New Roman" w:cs="Times New Roman"/>
                <w:sz w:val="20"/>
                <w:szCs w:val="20"/>
              </w:rPr>
              <w:t>световозвращающей</w:t>
            </w:r>
            <w:proofErr w:type="spellEnd"/>
            <w:r w:rsidRPr="00EA06E0">
              <w:rPr>
                <w:rFonts w:ascii="Times New Roman" w:eastAsia="TimesNewRomanPSMT" w:hAnsi="Times New Roman" w:cs="Times New Roman"/>
                <w:sz w:val="20"/>
                <w:szCs w:val="20"/>
              </w:rPr>
              <w:t xml:space="preserve"> маркировкой по Правилам ЕЭК </w:t>
            </w:r>
            <w:r w:rsidR="00EA06E0">
              <w:rPr>
                <w:rFonts w:ascii="Times New Roman" w:eastAsia="TimesNewRomanPSMT" w:hAnsi="Times New Roman" w:cs="Times New Roman"/>
                <w:sz w:val="20"/>
                <w:szCs w:val="20"/>
              </w:rPr>
              <w:t xml:space="preserve"> </w:t>
            </w:r>
            <w:r w:rsidRPr="00EA06E0">
              <w:rPr>
                <w:rFonts w:ascii="Times New Roman" w:eastAsia="TimesNewRomanPSMT" w:hAnsi="Times New Roman" w:cs="Times New Roman"/>
                <w:sz w:val="20"/>
                <w:szCs w:val="20"/>
              </w:rPr>
              <w:t xml:space="preserve">ООН № 104; </w:t>
            </w:r>
          </w:p>
          <w:p w14:paraId="5EDD5DDE" w14:textId="77777777" w:rsidR="00756A7C" w:rsidRPr="00EA06E0" w:rsidRDefault="00756A7C" w:rsidP="006536A3">
            <w:pPr>
              <w:autoSpaceDE w:val="0"/>
              <w:autoSpaceDN w:val="0"/>
              <w:adjustRightInd w:val="0"/>
              <w:spacing w:after="0" w:line="240" w:lineRule="auto"/>
              <w:rPr>
                <w:rFonts w:ascii="Times New Roman" w:hAnsi="Times New Roman" w:cs="Times New Roman"/>
                <w:sz w:val="20"/>
                <w:szCs w:val="20"/>
              </w:rPr>
            </w:pPr>
            <w:r w:rsidRPr="00EA06E0">
              <w:rPr>
                <w:rFonts w:ascii="Times New Roman" w:eastAsia="TimesNewRomanPSMT" w:hAnsi="Times New Roman" w:cs="Times New Roman"/>
                <w:sz w:val="20"/>
                <w:szCs w:val="20"/>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EA06E0">
              <w:rPr>
                <w:rFonts w:ascii="Times New Roman" w:hAnsi="Times New Roman" w:cs="Times New Roman"/>
                <w:sz w:val="20"/>
                <w:szCs w:val="20"/>
              </w:rPr>
              <w:t xml:space="preserve">на государственном языке страны – члена ТС. </w:t>
            </w:r>
          </w:p>
          <w:p w14:paraId="6D66E5C3"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1F895B0F" w14:textId="77777777"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Количество и расположение проблесковых маячков должны обеспечивать их видимость на угол 360° в горизонтальной плоскости, проходящей через це</w:t>
            </w:r>
            <w:r w:rsidR="00A7025F" w:rsidRPr="00EA06E0">
              <w:rPr>
                <w:rFonts w:ascii="Times New Roman" w:eastAsia="TimesNewRomanPSMT" w:hAnsi="Times New Roman" w:cs="Times New Roman"/>
                <w:sz w:val="20"/>
                <w:szCs w:val="20"/>
              </w:rPr>
              <w:t xml:space="preserve">нтр источника излучения света. </w:t>
            </w:r>
          </w:p>
        </w:tc>
        <w:tc>
          <w:tcPr>
            <w:tcW w:w="2551" w:type="dxa"/>
          </w:tcPr>
          <w:p w14:paraId="7377139B" w14:textId="77777777" w:rsidR="00756A7C" w:rsidRPr="00D15E43" w:rsidRDefault="00756A7C" w:rsidP="006536A3">
            <w:pPr>
              <w:spacing w:after="0" w:line="240" w:lineRule="auto"/>
              <w:rPr>
                <w:rFonts w:ascii="Times New Roman" w:hAnsi="Times New Roman" w:cs="Times New Roman"/>
                <w:b/>
                <w:sz w:val="20"/>
                <w:szCs w:val="20"/>
              </w:rPr>
            </w:pPr>
            <w:r w:rsidRPr="00D15E43">
              <w:rPr>
                <w:rFonts w:ascii="Times New Roman" w:hAnsi="Times New Roman" w:cs="Times New Roman"/>
                <w:sz w:val="20"/>
                <w:szCs w:val="20"/>
              </w:rPr>
              <w:lastRenderedPageBreak/>
              <w:t xml:space="preserve">ТР ТС 018/2011 </w:t>
            </w:r>
            <w:r w:rsidRPr="00D15E43">
              <w:rPr>
                <w:rFonts w:ascii="Times New Roman" w:hAnsi="Times New Roman" w:cs="Times New Roman"/>
                <w:i/>
                <w:sz w:val="20"/>
                <w:szCs w:val="20"/>
              </w:rPr>
              <w:t>Приложение № 8 п. 16</w:t>
            </w:r>
          </w:p>
        </w:tc>
        <w:tc>
          <w:tcPr>
            <w:tcW w:w="2683" w:type="dxa"/>
          </w:tcPr>
          <w:p w14:paraId="3A381440"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146DA74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4DB81CD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2B369B0D"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tcPr>
          <w:p w14:paraId="68E717BD"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04869B95"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3B0B6883"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3FB54B12"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290DD771"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130EE517"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3D77716E"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2A476D24"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1132D24D"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65BA8DBE"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40DC8D96"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0…100 см;</w:t>
            </w:r>
          </w:p>
          <w:p w14:paraId="68308BFB"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297709E1"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56C2D394"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0B3BC29D"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lastRenderedPageBreak/>
              <w:t>0..30000 мм;</w:t>
            </w:r>
          </w:p>
          <w:p w14:paraId="0EA5BF74"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07AE8462"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4D1962C4"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61EED7C3"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 xml:space="preserve">290 </w:t>
            </w:r>
            <w:proofErr w:type="gramStart"/>
            <w:r w:rsidRPr="00EA06E0">
              <w:rPr>
                <w:rFonts w:ascii="Times New Roman" w:hAnsi="Times New Roman" w:cs="Times New Roman"/>
                <w:sz w:val="20"/>
                <w:szCs w:val="20"/>
              </w:rPr>
              <w:t>0 ,</w:t>
            </w:r>
            <w:proofErr w:type="gramEnd"/>
          </w:p>
          <w:p w14:paraId="22D83686" w14:textId="77777777" w:rsidR="00EA06E0" w:rsidRDefault="00EA06E0" w:rsidP="00EA06E0">
            <w:pPr>
              <w:autoSpaceDE w:val="0"/>
              <w:autoSpaceDN w:val="0"/>
              <w:adjustRightInd w:val="0"/>
              <w:spacing w:after="0" w:line="240" w:lineRule="auto"/>
              <w:rPr>
                <w:rFonts w:ascii="Times New Roman" w:hAnsi="Times New Roman" w:cs="Times New Roman"/>
                <w:sz w:val="20"/>
                <w:szCs w:val="20"/>
              </w:rPr>
            </w:pPr>
          </w:p>
          <w:p w14:paraId="5BB06E9F" w14:textId="77777777"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14:paraId="1A90AF98" w14:textId="77777777" w:rsidR="00756A7C" w:rsidRPr="00D15E43"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 … 350 мм;</w:t>
            </w:r>
          </w:p>
        </w:tc>
      </w:tr>
      <w:tr w:rsidR="00756A7C" w:rsidRPr="00D15E43" w14:paraId="5091E94D" w14:textId="77777777" w:rsidTr="006536A3">
        <w:trPr>
          <w:trHeight w:val="594"/>
        </w:trPr>
        <w:tc>
          <w:tcPr>
            <w:tcW w:w="730" w:type="dxa"/>
            <w:gridSpan w:val="2"/>
          </w:tcPr>
          <w:p w14:paraId="7815E14A"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17</w:t>
            </w:r>
          </w:p>
        </w:tc>
        <w:tc>
          <w:tcPr>
            <w:tcW w:w="2603" w:type="dxa"/>
          </w:tcPr>
          <w:p w14:paraId="7A70DE0C"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7037076" w14:textId="589BF628"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lastRenderedPageBreak/>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39FE53AE"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6CDD1ADE" w14:textId="588E552D"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795C9C9F"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70F18834" w14:textId="77777777" w:rsidR="00756A7C" w:rsidRPr="00365F2E" w:rsidRDefault="00756A7C" w:rsidP="006536A3">
            <w:pPr>
              <w:pStyle w:val="ad"/>
              <w:rPr>
                <w:sz w:val="20"/>
              </w:rPr>
            </w:pPr>
            <w:r w:rsidRPr="00365F2E">
              <w:rPr>
                <w:sz w:val="20"/>
              </w:rPr>
              <w:lastRenderedPageBreak/>
              <w:t xml:space="preserve">Дополнительные требования к транспортным </w:t>
            </w:r>
            <w:proofErr w:type="gramStart"/>
            <w:r w:rsidRPr="00365F2E">
              <w:rPr>
                <w:sz w:val="20"/>
              </w:rPr>
              <w:t>средствам  для</w:t>
            </w:r>
            <w:proofErr w:type="gramEnd"/>
            <w:r w:rsidRPr="00365F2E">
              <w:rPr>
                <w:sz w:val="20"/>
              </w:rPr>
              <w:t xml:space="preserve"> перевозки грузов с использованием  прицепа-</w:t>
            </w:r>
            <w:r w:rsidRPr="00365F2E">
              <w:rPr>
                <w:sz w:val="20"/>
              </w:rPr>
              <w:lastRenderedPageBreak/>
              <w:t>роспуска</w:t>
            </w:r>
          </w:p>
          <w:p w14:paraId="7D032A3F"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повреждений или неработоспособности лебедок, зажимов и других механизмов крепления груза; </w:t>
            </w:r>
          </w:p>
          <w:p w14:paraId="7D78C0B9"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1C867391"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6D0C4CFA" w14:textId="77777777" w:rsidR="00756A7C" w:rsidRPr="00365F2E" w:rsidRDefault="00756A7C" w:rsidP="006536A3">
            <w:pPr>
              <w:autoSpaceDE w:val="0"/>
              <w:autoSpaceDN w:val="0"/>
              <w:adjustRightInd w:val="0"/>
              <w:spacing w:after="0" w:line="240" w:lineRule="auto"/>
              <w:rPr>
                <w:sz w:val="20"/>
                <w:szCs w:val="20"/>
              </w:rPr>
            </w:pPr>
            <w:r w:rsidRPr="00365F2E">
              <w:rPr>
                <w:rFonts w:ascii="Times New Roman" w:eastAsia="TimesNewRomanPSMT" w:hAnsi="Times New Roman" w:cs="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551" w:type="dxa"/>
          </w:tcPr>
          <w:p w14:paraId="0BF201B8"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5E389CB9"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17</w:t>
            </w:r>
          </w:p>
        </w:tc>
        <w:tc>
          <w:tcPr>
            <w:tcW w:w="2683" w:type="dxa"/>
          </w:tcPr>
          <w:p w14:paraId="3CE15DD8"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2CD9EBE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3F3AEA5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lastRenderedPageBreak/>
              <w:t>Измерение</w:t>
            </w:r>
          </w:p>
          <w:p w14:paraId="523D9A2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tcPr>
          <w:p w14:paraId="20506027"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lastRenderedPageBreak/>
              <w:t>Не менее</w:t>
            </w:r>
          </w:p>
          <w:p w14:paraId="46858DA9" w14:textId="77777777" w:rsidR="00365F2E" w:rsidRDefault="00756A7C" w:rsidP="006536A3">
            <w:pPr>
              <w:spacing w:after="0" w:line="240" w:lineRule="auto"/>
              <w:ind w:right="153"/>
              <w:jc w:val="center"/>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 xml:space="preserve"> 100 мм</w:t>
            </w:r>
          </w:p>
          <w:p w14:paraId="0C986FE7" w14:textId="77777777" w:rsidR="00365F2E" w:rsidRDefault="00365F2E" w:rsidP="006536A3">
            <w:pPr>
              <w:spacing w:after="0" w:line="240" w:lineRule="auto"/>
              <w:ind w:right="153"/>
              <w:jc w:val="center"/>
              <w:rPr>
                <w:rFonts w:ascii="Times New Roman" w:eastAsia="TimesNewRomanPSMT" w:hAnsi="Times New Roman" w:cs="Times New Roman"/>
                <w:sz w:val="20"/>
                <w:szCs w:val="20"/>
              </w:rPr>
            </w:pPr>
          </w:p>
          <w:p w14:paraId="4F09ACC9" w14:textId="77777777"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&lt;100 мм </w:t>
            </w:r>
          </w:p>
          <w:p w14:paraId="413679E1" w14:textId="77777777"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p>
          <w:p w14:paraId="61EE84ED" w14:textId="77777777"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0…100 см;</w:t>
            </w:r>
          </w:p>
          <w:p w14:paraId="166E7049" w14:textId="77777777"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p>
          <w:p w14:paraId="25D6617C" w14:textId="77777777" w:rsidR="00756A7C" w:rsidRPr="00D15E43"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0…30000 мм;</w:t>
            </w:r>
            <w:r w:rsidR="00756A7C" w:rsidRPr="00D15E43">
              <w:rPr>
                <w:rFonts w:ascii="Times New Roman" w:eastAsia="TimesNewRomanPSMT" w:hAnsi="Times New Roman" w:cs="Times New Roman"/>
                <w:sz w:val="20"/>
                <w:szCs w:val="20"/>
              </w:rPr>
              <w:t xml:space="preserve"> </w:t>
            </w:r>
          </w:p>
          <w:p w14:paraId="2C669808"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76E33768"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05D17C15"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1E22A4F7" w14:textId="77777777" w:rsidTr="006536A3">
        <w:trPr>
          <w:trHeight w:val="409"/>
        </w:trPr>
        <w:tc>
          <w:tcPr>
            <w:tcW w:w="730" w:type="dxa"/>
            <w:gridSpan w:val="2"/>
          </w:tcPr>
          <w:p w14:paraId="08B0073E"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18</w:t>
            </w:r>
          </w:p>
        </w:tc>
        <w:tc>
          <w:tcPr>
            <w:tcW w:w="2603" w:type="dxa"/>
          </w:tcPr>
          <w:p w14:paraId="641287F3"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35F6587C" w14:textId="633DE159"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14:paraId="46AD5368"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026585C4"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tc>
        <w:tc>
          <w:tcPr>
            <w:tcW w:w="5139" w:type="dxa"/>
          </w:tcPr>
          <w:p w14:paraId="0BC96089" w14:textId="77777777" w:rsidR="00756A7C" w:rsidRPr="00365F2E" w:rsidRDefault="00756A7C" w:rsidP="006536A3">
            <w:pPr>
              <w:pStyle w:val="ad"/>
              <w:rPr>
                <w:sz w:val="20"/>
              </w:rPr>
            </w:pPr>
            <w:r w:rsidRPr="00365F2E">
              <w:rPr>
                <w:sz w:val="20"/>
              </w:rPr>
              <w:t>Дополнительные требования к автоэвакуаторам</w:t>
            </w:r>
          </w:p>
          <w:p w14:paraId="47892151"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72CFFE13" w14:textId="77777777"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Работоспособность опорного устройства и фиксаторов крепления опор в транспортном положении;</w:t>
            </w:r>
          </w:p>
          <w:p w14:paraId="305311C5" w14:textId="77777777" w:rsidR="00756A7C" w:rsidRPr="00365F2E" w:rsidRDefault="00756A7C" w:rsidP="006536A3">
            <w:pPr>
              <w:autoSpaceDE w:val="0"/>
              <w:autoSpaceDN w:val="0"/>
              <w:adjustRightInd w:val="0"/>
              <w:spacing w:after="0" w:line="240" w:lineRule="auto"/>
              <w:rPr>
                <w:sz w:val="20"/>
                <w:szCs w:val="20"/>
              </w:rPr>
            </w:pPr>
            <w:r w:rsidRPr="00365F2E">
              <w:rPr>
                <w:rFonts w:ascii="Times New Roman" w:hAnsi="Times New Roman" w:cs="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551" w:type="dxa"/>
          </w:tcPr>
          <w:p w14:paraId="7DDD7792"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34412768"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18</w:t>
            </w:r>
          </w:p>
        </w:tc>
        <w:tc>
          <w:tcPr>
            <w:tcW w:w="2683" w:type="dxa"/>
          </w:tcPr>
          <w:p w14:paraId="429194ED"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660B214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5407E70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tcPr>
          <w:p w14:paraId="4E36A94B"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22099377"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roofErr w:type="spellStart"/>
            <w:r w:rsidRPr="00A60792">
              <w:rPr>
                <w:rFonts w:ascii="Times New Roman" w:eastAsia="TimesNewRomanPSMT" w:hAnsi="Times New Roman" w:cs="Times New Roman"/>
                <w:sz w:val="20"/>
                <w:szCs w:val="20"/>
              </w:rPr>
              <w:t>Соответ</w:t>
            </w:r>
            <w:proofErr w:type="spellEnd"/>
            <w:r w:rsidRPr="00A60792">
              <w:rPr>
                <w:rFonts w:ascii="Times New Roman" w:eastAsia="TimesNewRomanPSMT" w:hAnsi="Times New Roman" w:cs="Times New Roman"/>
                <w:sz w:val="20"/>
                <w:szCs w:val="20"/>
              </w:rPr>
              <w:t>/</w:t>
            </w:r>
            <w:proofErr w:type="spellStart"/>
            <w:r w:rsidRPr="00A60792">
              <w:rPr>
                <w:rFonts w:ascii="Times New Roman" w:eastAsia="TimesNewRomanPSMT" w:hAnsi="Times New Roman" w:cs="Times New Roman"/>
                <w:sz w:val="20"/>
                <w:szCs w:val="20"/>
              </w:rPr>
              <w:t>несоот</w:t>
            </w:r>
            <w:proofErr w:type="spellEnd"/>
          </w:p>
          <w:p w14:paraId="646B0150"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
          <w:p w14:paraId="781E4608"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roofErr w:type="spellStart"/>
            <w:r w:rsidRPr="00A60792">
              <w:rPr>
                <w:rFonts w:ascii="Times New Roman" w:eastAsia="TimesNewRomanPSMT" w:hAnsi="Times New Roman" w:cs="Times New Roman"/>
                <w:sz w:val="20"/>
                <w:szCs w:val="20"/>
              </w:rPr>
              <w:t>Соответ</w:t>
            </w:r>
            <w:proofErr w:type="spellEnd"/>
            <w:r w:rsidRPr="00A60792">
              <w:rPr>
                <w:rFonts w:ascii="Times New Roman" w:eastAsia="TimesNewRomanPSMT" w:hAnsi="Times New Roman" w:cs="Times New Roman"/>
                <w:sz w:val="20"/>
                <w:szCs w:val="20"/>
              </w:rPr>
              <w:t>/</w:t>
            </w:r>
            <w:proofErr w:type="spellStart"/>
            <w:r w:rsidRPr="00A60792">
              <w:rPr>
                <w:rFonts w:ascii="Times New Roman" w:eastAsia="TimesNewRomanPSMT" w:hAnsi="Times New Roman" w:cs="Times New Roman"/>
                <w:sz w:val="20"/>
                <w:szCs w:val="20"/>
              </w:rPr>
              <w:t>несоот</w:t>
            </w:r>
            <w:proofErr w:type="spellEnd"/>
          </w:p>
          <w:p w14:paraId="3C71974B" w14:textId="77777777"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
          <w:p w14:paraId="6CC5F1C8" w14:textId="77777777" w:rsidR="00756A7C" w:rsidRPr="00D15E43" w:rsidRDefault="00A60792" w:rsidP="00A60792">
            <w:pPr>
              <w:spacing w:after="0" w:line="240" w:lineRule="auto"/>
              <w:ind w:right="153"/>
              <w:jc w:val="center"/>
              <w:rPr>
                <w:rFonts w:ascii="Times New Roman" w:eastAsia="TimesNewRomanPSMT" w:hAnsi="Times New Roman" w:cs="Times New Roman"/>
                <w:sz w:val="20"/>
                <w:szCs w:val="20"/>
              </w:rPr>
            </w:pPr>
            <w:proofErr w:type="spellStart"/>
            <w:r w:rsidRPr="00A60792">
              <w:rPr>
                <w:rFonts w:ascii="Times New Roman" w:eastAsia="TimesNewRomanPSMT" w:hAnsi="Times New Roman" w:cs="Times New Roman"/>
                <w:sz w:val="20"/>
                <w:szCs w:val="20"/>
              </w:rPr>
              <w:t>Соответ</w:t>
            </w:r>
            <w:proofErr w:type="spellEnd"/>
            <w:r w:rsidRPr="00A60792">
              <w:rPr>
                <w:rFonts w:ascii="Times New Roman" w:eastAsia="TimesNewRomanPSMT" w:hAnsi="Times New Roman" w:cs="Times New Roman"/>
                <w:sz w:val="20"/>
                <w:szCs w:val="20"/>
              </w:rPr>
              <w:t>/</w:t>
            </w:r>
            <w:proofErr w:type="spellStart"/>
            <w:r w:rsidRPr="00A60792">
              <w:rPr>
                <w:rFonts w:ascii="Times New Roman" w:eastAsia="TimesNewRomanPSMT" w:hAnsi="Times New Roman" w:cs="Times New Roman"/>
                <w:sz w:val="20"/>
                <w:szCs w:val="20"/>
              </w:rPr>
              <w:t>несоот</w:t>
            </w:r>
            <w:proofErr w:type="spellEnd"/>
          </w:p>
          <w:p w14:paraId="00D9882F"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344A36BC"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74A6845E" w14:textId="77777777" w:rsidTr="006536A3">
        <w:trPr>
          <w:trHeight w:val="297"/>
        </w:trPr>
        <w:tc>
          <w:tcPr>
            <w:tcW w:w="730" w:type="dxa"/>
            <w:gridSpan w:val="2"/>
          </w:tcPr>
          <w:p w14:paraId="321F4E77"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19</w:t>
            </w:r>
          </w:p>
        </w:tc>
        <w:tc>
          <w:tcPr>
            <w:tcW w:w="2603" w:type="dxa"/>
          </w:tcPr>
          <w:p w14:paraId="76120C4C"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2D6EB8BC" w14:textId="50E23D39"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14:paraId="0BB1BC92"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3C9BF053" w14:textId="1D4B7808"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455F7E56"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7B7E8F71" w14:textId="77777777" w:rsidR="00756A7C" w:rsidRPr="00A60792" w:rsidRDefault="00756A7C" w:rsidP="006536A3">
            <w:pPr>
              <w:pStyle w:val="ad"/>
              <w:rPr>
                <w:sz w:val="20"/>
              </w:rPr>
            </w:pPr>
            <w:r w:rsidRPr="00A60792">
              <w:rPr>
                <w:sz w:val="20"/>
              </w:rPr>
              <w:t>Дополнительные требования к транспортным средствам с грузоподъемными устройствами</w:t>
            </w:r>
          </w:p>
          <w:p w14:paraId="4151D8F6" w14:textId="77777777"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7BFD3965" w14:textId="77777777"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специализированного транспортного средства;</w:t>
            </w:r>
          </w:p>
          <w:p w14:paraId="3C8FC457" w14:textId="77777777"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726BFFC4"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Сигнальные цвета, знаки безопасности и сигнальная разметка применяются для обеспечения однозначного </w:t>
            </w:r>
            <w:r w:rsidRPr="00A60792">
              <w:rPr>
                <w:rFonts w:ascii="Times New Roman" w:hAnsi="Times New Roman" w:cs="Times New Roman"/>
                <w:sz w:val="20"/>
                <w:szCs w:val="20"/>
              </w:rPr>
              <w:lastRenderedPageBreak/>
              <w:t xml:space="preserve">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343FEAF4"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Для предотвращения опасных ситуаций необходимо: </w:t>
            </w:r>
          </w:p>
          <w:p w14:paraId="13256A16"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1D63807F"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Обозначать с помощью знаков безопасности места </w:t>
            </w:r>
          </w:p>
          <w:p w14:paraId="0D454BF3"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367F6B84"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Окрашивание узлов и элементов оборудования, машин, </w:t>
            </w:r>
          </w:p>
          <w:p w14:paraId="514C704F" w14:textId="77777777"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w:t>
            </w:r>
          </w:p>
          <w:p w14:paraId="7C7D59DE"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6FED8B50" w14:textId="77777777"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Размещение (установку) знаков безопасности на оборудовании, машинах, механизмах должен проводить изготовитель. </w:t>
            </w:r>
          </w:p>
          <w:p w14:paraId="07066B09"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При необходимости, дополнительное размещение (установку) знаков безопасности на оборудовании, машинах, механизмах, находящихся </w:t>
            </w:r>
          </w:p>
          <w:p w14:paraId="1C44EC33"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в эксплуатации, проводит эксплуатирующая их организация. </w:t>
            </w:r>
          </w:p>
          <w:p w14:paraId="1B260F49" w14:textId="77777777"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Необходимо применять следующие сигнальные цвета: </w:t>
            </w:r>
          </w:p>
          <w:p w14:paraId="1E25242F" w14:textId="77777777"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красный, желтый, зеленый, синий. </w:t>
            </w:r>
          </w:p>
          <w:p w14:paraId="11E9EF8D" w14:textId="77777777" w:rsidR="00756A7C" w:rsidRPr="00A60792" w:rsidRDefault="00756A7C" w:rsidP="00A60792">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w:t>
            </w:r>
            <w:r w:rsidRPr="00A60792">
              <w:rPr>
                <w:rFonts w:ascii="Times New Roman" w:hAnsi="Times New Roman" w:cs="Times New Roman"/>
                <w:sz w:val="20"/>
                <w:szCs w:val="20"/>
              </w:rPr>
              <w:lastRenderedPageBreak/>
              <w:t>Контрастные цвета необходимо использовать для выполнения графических символов и поясняющих надписей.</w:t>
            </w:r>
          </w:p>
        </w:tc>
        <w:tc>
          <w:tcPr>
            <w:tcW w:w="2551" w:type="dxa"/>
          </w:tcPr>
          <w:p w14:paraId="5697AAD8"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13820A45"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19</w:t>
            </w:r>
          </w:p>
          <w:p w14:paraId="7ED0BED2"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6 п. 2.3</w:t>
            </w:r>
          </w:p>
        </w:tc>
        <w:tc>
          <w:tcPr>
            <w:tcW w:w="2683" w:type="dxa"/>
          </w:tcPr>
          <w:p w14:paraId="2935829D"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04E0927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p w14:paraId="36606388"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2AD732F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1CCC2B45"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5FA4A63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14:paraId="4A8A90D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tcPr>
          <w:p w14:paraId="40E416D2"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94C5A66"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134A1F1"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6B357EC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7E4E8005"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4924245"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A050DB0"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4EEACA64"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06333AC"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0…100 см;</w:t>
            </w:r>
          </w:p>
          <w:p w14:paraId="18C2230E"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6AC79432"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58D2047"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21BFCAB" w14:textId="77777777"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0…30000 мм;</w:t>
            </w:r>
          </w:p>
          <w:p w14:paraId="56B8DA6D"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lastRenderedPageBreak/>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0CA06B2E"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13C868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A02839A"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D7F5D27" w14:textId="77777777" w:rsidR="003A48E1" w:rsidRDefault="003A48E1" w:rsidP="003A48E1">
            <w:pPr>
              <w:spacing w:after="0" w:line="240" w:lineRule="auto"/>
              <w:ind w:right="153"/>
              <w:jc w:val="center"/>
              <w:rPr>
                <w:rFonts w:ascii="Times New Roman" w:hAnsi="Times New Roman" w:cs="Times New Roman"/>
                <w:sz w:val="20"/>
                <w:szCs w:val="20"/>
              </w:rPr>
            </w:pPr>
          </w:p>
          <w:p w14:paraId="3A25549B"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52B9FAE"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35999E71"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616032C9"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2892BC6"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23613435"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631C9098"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9E41206"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D946538"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60FBE48B"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A7B821C"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F3B4F4E"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115E22BA"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636706AB"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277CACE"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48ABFDE7"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09386230"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31B78B1"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5FF21369"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64DF9FAC"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71FD8557"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5F13E1D"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32E89A67" w14:textId="77777777" w:rsidR="003A48E1" w:rsidRPr="003A48E1" w:rsidRDefault="003A48E1" w:rsidP="003A48E1">
            <w:pPr>
              <w:spacing w:after="0" w:line="240" w:lineRule="auto"/>
              <w:ind w:right="153"/>
              <w:jc w:val="center"/>
              <w:rPr>
                <w:rFonts w:ascii="Times New Roman" w:hAnsi="Times New Roman" w:cs="Times New Roman"/>
                <w:sz w:val="20"/>
                <w:szCs w:val="20"/>
              </w:rPr>
            </w:pPr>
          </w:p>
          <w:p w14:paraId="20784048" w14:textId="77777777"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14:paraId="4046BBFC"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44D17EF6" w14:textId="77777777" w:rsidTr="006536A3">
        <w:trPr>
          <w:trHeight w:val="736"/>
        </w:trPr>
        <w:tc>
          <w:tcPr>
            <w:tcW w:w="730" w:type="dxa"/>
            <w:gridSpan w:val="2"/>
          </w:tcPr>
          <w:p w14:paraId="3330F17A"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20</w:t>
            </w:r>
          </w:p>
        </w:tc>
        <w:tc>
          <w:tcPr>
            <w:tcW w:w="2603" w:type="dxa"/>
          </w:tcPr>
          <w:p w14:paraId="77AC9B60"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33D1ABB6" w14:textId="4280C09B"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14:paraId="0DB52615"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982B99C" w14:textId="2FA162F6"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r w:rsidR="00054F2C">
              <w:rPr>
                <w:rFonts w:ascii="Times New Roman" w:hAnsi="Times New Roman" w:cs="Times New Roman"/>
                <w:b/>
                <w:sz w:val="20"/>
                <w:szCs w:val="20"/>
              </w:rPr>
              <w:t>-</w:t>
            </w:r>
          </w:p>
          <w:p w14:paraId="2717888A"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4CDDDB24" w14:textId="77777777" w:rsidR="00965329" w:rsidRPr="00965329" w:rsidRDefault="00965329" w:rsidP="00965329">
            <w:pPr>
              <w:pStyle w:val="ad"/>
              <w:rPr>
                <w:sz w:val="20"/>
              </w:rPr>
            </w:pPr>
            <w:r w:rsidRPr="00965329">
              <w:rPr>
                <w:sz w:val="20"/>
              </w:rPr>
              <w:t>20. Дополнительные требования к транспортным средствам для перевозки опасных грузов</w:t>
            </w:r>
          </w:p>
          <w:p w14:paraId="762CD914" w14:textId="77777777" w:rsidR="00965329" w:rsidRPr="00965329" w:rsidRDefault="00965329" w:rsidP="00965329">
            <w:pPr>
              <w:pStyle w:val="ad"/>
              <w:rPr>
                <w:sz w:val="20"/>
              </w:rPr>
            </w:pPr>
            <w:r>
              <w:rPr>
                <w:sz w:val="20"/>
              </w:rPr>
              <w:t xml:space="preserve">- </w:t>
            </w:r>
            <w:r w:rsidRPr="00965329">
              <w:rPr>
                <w:sz w:val="20"/>
              </w:rPr>
              <w:t xml:space="preserve"> </w:t>
            </w:r>
            <w:r>
              <w:rPr>
                <w:sz w:val="20"/>
              </w:rPr>
              <w:t>Д</w:t>
            </w:r>
            <w:r w:rsidRPr="00965329">
              <w:rPr>
                <w:sz w:val="20"/>
              </w:rPr>
              <w:t>олжны быть</w:t>
            </w:r>
            <w:r>
              <w:rPr>
                <w:sz w:val="20"/>
              </w:rPr>
              <w:t xml:space="preserve"> </w:t>
            </w:r>
            <w:r w:rsidRPr="00965329">
              <w:rPr>
                <w:sz w:val="20"/>
              </w:rPr>
              <w:t>установлены боковые или задние защитные устройства</w:t>
            </w:r>
            <w:r>
              <w:rPr>
                <w:sz w:val="20"/>
              </w:rPr>
              <w:t xml:space="preserve">: </w:t>
            </w:r>
            <w:r w:rsidRPr="00965329">
              <w:rPr>
                <w:sz w:val="20"/>
              </w:rPr>
              <w:t>По всему периметру цистерны на автоцистернах и прицепах</w:t>
            </w:r>
            <w:r>
              <w:rPr>
                <w:sz w:val="20"/>
              </w:rPr>
              <w:t xml:space="preserve"> </w:t>
            </w:r>
            <w:r w:rsidRPr="00965329">
              <w:rPr>
                <w:sz w:val="20"/>
              </w:rPr>
              <w:t>(полуприцепах) – цистернах, на транспортных средствах для перевозки</w:t>
            </w:r>
            <w:r>
              <w:rPr>
                <w:sz w:val="20"/>
              </w:rPr>
              <w:t xml:space="preserve"> </w:t>
            </w:r>
            <w:r w:rsidRPr="00965329">
              <w:rPr>
                <w:sz w:val="20"/>
              </w:rPr>
              <w:t>съемных цистерн и транспортных средствах – батареях</w:t>
            </w:r>
            <w:r>
              <w:rPr>
                <w:sz w:val="20"/>
              </w:rPr>
              <w:t>;</w:t>
            </w:r>
            <w:r w:rsidRPr="00965329">
              <w:rPr>
                <w:sz w:val="20"/>
              </w:rPr>
              <w:t xml:space="preserve"> </w:t>
            </w:r>
          </w:p>
          <w:p w14:paraId="3190CEC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1B595B2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4E0B674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2685BC6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739A6CD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технически допустимой </w:t>
            </w:r>
          </w:p>
          <w:p w14:paraId="064DC29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702E7F3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42D2ED1E"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для перевозки ограниченного </w:t>
            </w:r>
          </w:p>
          <w:p w14:paraId="30DF823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количества опасных грузов в упаковках – одним огнетушителем емкостью не менее 2 кг, пригодного для </w:t>
            </w:r>
            <w:r w:rsidRPr="00965329">
              <w:rPr>
                <w:rFonts w:ascii="Times New Roman" w:hAnsi="Times New Roman" w:cs="Times New Roman"/>
                <w:sz w:val="20"/>
                <w:szCs w:val="20"/>
              </w:rPr>
              <w:lastRenderedPageBreak/>
              <w:t xml:space="preserve">тушения пожара в двигателе или кабине транспортного средства; </w:t>
            </w:r>
          </w:p>
          <w:p w14:paraId="099394E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7DC3633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Наличие комплектности у транспортного средства для перевозки опасных грузов: </w:t>
            </w:r>
          </w:p>
          <w:p w14:paraId="4BC208E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6DDC4A2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Двумя знаками аварийной остановки; </w:t>
            </w:r>
          </w:p>
          <w:p w14:paraId="37168C6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Средствами нейтрализации перевозимых опасных грузов; </w:t>
            </w:r>
          </w:p>
          <w:p w14:paraId="7714D5D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Набором ручного инструмента для аварийного ремонта </w:t>
            </w:r>
          </w:p>
          <w:p w14:paraId="755C2FBB"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транспортного средства; </w:t>
            </w:r>
          </w:p>
          <w:p w14:paraId="6CA013BD"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Двумя фонарями автономного питания с мигающими или постоянными огнями оранжевого цвета; </w:t>
            </w:r>
          </w:p>
          <w:p w14:paraId="54222EC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Лопатой и запасом песка для тушения пожара; </w:t>
            </w:r>
          </w:p>
          <w:p w14:paraId="3E69382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Одеждой яркого цвета для каждого члена экипажа; </w:t>
            </w:r>
          </w:p>
          <w:p w14:paraId="659CCC7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Карманными фонарями для каждого члена экипажа; </w:t>
            </w:r>
          </w:p>
          <w:p w14:paraId="4B5C10C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В соответствии с предписаниями аварийной карточки и </w:t>
            </w:r>
          </w:p>
          <w:p w14:paraId="25FD44B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0041FBD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Специальными средствами для обеспечения безопасности, указанными в аварийной карточке. </w:t>
            </w:r>
          </w:p>
          <w:p w14:paraId="7E666AD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3A1EE71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4E9381B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аккумуляторная батарея – электрический механизм для </w:t>
            </w:r>
            <w:r w:rsidRPr="00965329">
              <w:rPr>
                <w:rFonts w:ascii="Times New Roman" w:hAnsi="Times New Roman" w:cs="Times New Roman"/>
                <w:sz w:val="20"/>
                <w:szCs w:val="20"/>
              </w:rPr>
              <w:lastRenderedPageBreak/>
              <w:t xml:space="preserve">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0BE4441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4F13F9F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Номинальное напряжение электрооборудования не должно превышать 24 В. </w:t>
            </w:r>
          </w:p>
          <w:p w14:paraId="4C68947A" w14:textId="77777777" w:rsidR="0000036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w:t>
            </w:r>
          </w:p>
          <w:p w14:paraId="6314E4C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6 к настоящему техническому регламенту. </w:t>
            </w:r>
          </w:p>
          <w:p w14:paraId="339AC6E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-Не допускается: </w:t>
            </w:r>
          </w:p>
          <w:p w14:paraId="53CD160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7DD31EB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274F908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Разрушение панелей и досок кузова, щели и проломы в </w:t>
            </w:r>
          </w:p>
          <w:p w14:paraId="326870B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закрытых и крытых тентом кузовах; </w:t>
            </w:r>
          </w:p>
          <w:p w14:paraId="6BB92F5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Нагрев при работе, нарушение крепления и демонтаж </w:t>
            </w:r>
          </w:p>
          <w:p w14:paraId="3A59F70B"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2867442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1CAD656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съемного искрогасителя с выпускной трубы; </w:t>
            </w:r>
          </w:p>
          <w:p w14:paraId="43170757"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w:t>
            </w:r>
            <w:r w:rsidRPr="00965329">
              <w:rPr>
                <w:rFonts w:ascii="Times New Roman" w:hAnsi="Times New Roman" w:cs="Times New Roman"/>
                <w:sz w:val="20"/>
                <w:szCs w:val="20"/>
              </w:rPr>
              <w:lastRenderedPageBreak/>
              <w:t xml:space="preserve">глушителем; </w:t>
            </w:r>
          </w:p>
          <w:p w14:paraId="65816AE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защитной непроницаемой перегородки между </w:t>
            </w:r>
          </w:p>
          <w:p w14:paraId="30EFC32A"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топливным баком и аккумуляторной батареей; </w:t>
            </w:r>
          </w:p>
          <w:p w14:paraId="791EFD84"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размещения топливного бака и других узлов </w:t>
            </w:r>
          </w:p>
          <w:p w14:paraId="34F0BA4C"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1227CD8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защитного кожуха под днищем и с боков топливного бака; </w:t>
            </w:r>
          </w:p>
          <w:p w14:paraId="1C0383D0"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4DE4940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550EFB93"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замков дверей и тентов на бортовых кузовах; </w:t>
            </w:r>
          </w:p>
          <w:p w14:paraId="3AD610FE"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4156AAE7"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34E73676"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25211ED7"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Применение на транспортном средстве ламп </w:t>
            </w:r>
            <w:r w:rsidRPr="00965329">
              <w:rPr>
                <w:rFonts w:ascii="Times New Roman" w:hAnsi="Times New Roman" w:cs="Times New Roman"/>
                <w:sz w:val="20"/>
                <w:szCs w:val="20"/>
              </w:rPr>
              <w:lastRenderedPageBreak/>
              <w:t xml:space="preserve">накаливания с винтовыми цоколями; </w:t>
            </w:r>
          </w:p>
          <w:p w14:paraId="02A8ED0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25992378" w14:textId="77777777" w:rsidR="00756A7C" w:rsidRPr="00965329" w:rsidRDefault="00000369"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56A7C" w:rsidRPr="00965329">
              <w:rPr>
                <w:rFonts w:ascii="Times New Roman" w:hAnsi="Times New Roman" w:cs="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7EF27FD8"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381F7CBA"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2B00BDC5"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Нагрев электрических проводов, нарушение их изоляции, крепления, повреждение или удаление деталей защиты; </w:t>
            </w:r>
          </w:p>
          <w:p w14:paraId="567CEC02"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оградительных сеток и решеток вокруг ламп </w:t>
            </w:r>
          </w:p>
          <w:p w14:paraId="1176E07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накаливания внутри кузова транспортного средства или прокладка наружных электропроводок внутри кузова; </w:t>
            </w:r>
          </w:p>
          <w:p w14:paraId="188E29F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Нарушение электропроводности соединенной с шасси </w:t>
            </w:r>
          </w:p>
          <w:p w14:paraId="20ECE8C9"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3BAB2AC1"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элементов </w:t>
            </w:r>
          </w:p>
          <w:p w14:paraId="30940FBF" w14:textId="77777777"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3B2CDFDD" w14:textId="77777777" w:rsidR="00756A7C" w:rsidRPr="00965329" w:rsidRDefault="00756A7C" w:rsidP="00000369">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lastRenderedPageBreak/>
              <w:t>- Демонтаж или повреждения кронштейнов для крепления таблиц системы информации об опасности, расположенных спереди (на бампере) и</w:t>
            </w:r>
            <w:r w:rsidR="00A7025F" w:rsidRPr="00965329">
              <w:rPr>
                <w:rFonts w:ascii="Times New Roman" w:hAnsi="Times New Roman" w:cs="Times New Roman"/>
                <w:sz w:val="20"/>
                <w:szCs w:val="20"/>
              </w:rPr>
              <w:t xml:space="preserve"> сзади транспортного средства. </w:t>
            </w:r>
          </w:p>
        </w:tc>
        <w:tc>
          <w:tcPr>
            <w:tcW w:w="2551" w:type="dxa"/>
          </w:tcPr>
          <w:p w14:paraId="4394F415" w14:textId="77777777"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sz w:val="20"/>
                <w:szCs w:val="20"/>
              </w:rPr>
              <w:lastRenderedPageBreak/>
              <w:t>ТР ТС 018/2011</w:t>
            </w:r>
            <w:r w:rsidRPr="00D15E43">
              <w:rPr>
                <w:rFonts w:ascii="Times New Roman" w:hAnsi="Times New Roman" w:cs="Times New Roman"/>
                <w:i/>
                <w:sz w:val="20"/>
                <w:szCs w:val="20"/>
              </w:rPr>
              <w:t xml:space="preserve"> Приложение № 8 п. 20</w:t>
            </w:r>
          </w:p>
          <w:p w14:paraId="44649874" w14:textId="77777777" w:rsidR="00756A7C" w:rsidRPr="00D15E43" w:rsidRDefault="00756A7C" w:rsidP="006536A3">
            <w:pPr>
              <w:spacing w:after="0" w:line="240" w:lineRule="auto"/>
              <w:rPr>
                <w:rFonts w:ascii="Times New Roman" w:hAnsi="Times New Roman" w:cs="Times New Roman"/>
                <w:b/>
                <w:sz w:val="20"/>
                <w:szCs w:val="20"/>
              </w:rPr>
            </w:pPr>
          </w:p>
        </w:tc>
        <w:tc>
          <w:tcPr>
            <w:tcW w:w="2683" w:type="dxa"/>
          </w:tcPr>
          <w:p w14:paraId="6239774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51A1B02A"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42F01F2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10E7606D"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tcPr>
          <w:p w14:paraId="176AFFDB" w14:textId="77777777" w:rsidR="00756A7C"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100 мм.</w:t>
            </w:r>
          </w:p>
          <w:p w14:paraId="7EE62841" w14:textId="77777777" w:rsidR="00965329" w:rsidRDefault="00965329" w:rsidP="006536A3">
            <w:pPr>
              <w:spacing w:after="0" w:line="240" w:lineRule="auto"/>
              <w:ind w:right="153"/>
              <w:jc w:val="center"/>
              <w:rPr>
                <w:rFonts w:ascii="Times New Roman" w:eastAsia="TimesNewRomanPSMT" w:hAnsi="Times New Roman" w:cs="Times New Roman"/>
                <w:sz w:val="20"/>
                <w:szCs w:val="20"/>
              </w:rPr>
            </w:pPr>
          </w:p>
          <w:p w14:paraId="5EA3528D" w14:textId="77777777" w:rsidR="00000369" w:rsidRPr="00D15E43" w:rsidRDefault="00000369" w:rsidP="006536A3">
            <w:pPr>
              <w:spacing w:after="0" w:line="240" w:lineRule="auto"/>
              <w:ind w:right="153"/>
              <w:jc w:val="center"/>
              <w:rPr>
                <w:rFonts w:ascii="Times New Roman" w:eastAsia="TimesNewRomanPSMT" w:hAnsi="Times New Roman" w:cs="Times New Roman"/>
                <w:sz w:val="20"/>
                <w:szCs w:val="20"/>
              </w:rPr>
            </w:pPr>
          </w:p>
          <w:p w14:paraId="3AA2DEB0" w14:textId="77777777" w:rsidR="00965329" w:rsidRDefault="00965329" w:rsidP="00965329">
            <w:pPr>
              <w:spacing w:after="0" w:line="240" w:lineRule="auto"/>
              <w:ind w:right="153"/>
              <w:jc w:val="center"/>
              <w:rPr>
                <w:rFonts w:ascii="Times New Roman" w:eastAsia="TimesNewRomanPSMT" w:hAnsi="Times New Roman" w:cs="Times New Roman"/>
                <w:sz w:val="20"/>
                <w:szCs w:val="20"/>
              </w:rPr>
            </w:pPr>
            <w:proofErr w:type="spellStart"/>
            <w:r w:rsidRPr="00965329">
              <w:rPr>
                <w:rFonts w:ascii="Times New Roman" w:eastAsia="TimesNewRomanPSMT" w:hAnsi="Times New Roman" w:cs="Times New Roman"/>
                <w:sz w:val="20"/>
                <w:szCs w:val="20"/>
              </w:rPr>
              <w:t>Соответ</w:t>
            </w:r>
            <w:proofErr w:type="spellEnd"/>
            <w:r w:rsidRPr="00965329">
              <w:rPr>
                <w:rFonts w:ascii="Times New Roman" w:eastAsia="TimesNewRomanPSMT" w:hAnsi="Times New Roman" w:cs="Times New Roman"/>
                <w:sz w:val="20"/>
                <w:szCs w:val="20"/>
              </w:rPr>
              <w:t>/</w:t>
            </w:r>
            <w:proofErr w:type="spellStart"/>
            <w:r w:rsidRPr="00965329">
              <w:rPr>
                <w:rFonts w:ascii="Times New Roman" w:eastAsia="TimesNewRomanPSMT" w:hAnsi="Times New Roman" w:cs="Times New Roman"/>
                <w:sz w:val="20"/>
                <w:szCs w:val="20"/>
              </w:rPr>
              <w:t>несоот</w:t>
            </w:r>
            <w:proofErr w:type="spellEnd"/>
          </w:p>
          <w:p w14:paraId="1545DC42"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341F8D0B"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3972BA42" w14:textId="77777777" w:rsidR="00000369" w:rsidRPr="00965329" w:rsidRDefault="00000369" w:rsidP="00965329">
            <w:pPr>
              <w:spacing w:after="0" w:line="240" w:lineRule="auto"/>
              <w:ind w:right="153"/>
              <w:jc w:val="center"/>
              <w:rPr>
                <w:rFonts w:ascii="Times New Roman" w:eastAsia="TimesNewRomanPSMT" w:hAnsi="Times New Roman" w:cs="Times New Roman"/>
                <w:sz w:val="20"/>
                <w:szCs w:val="20"/>
              </w:rPr>
            </w:pPr>
          </w:p>
          <w:p w14:paraId="016058F6" w14:textId="77777777"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roofErr w:type="spellStart"/>
            <w:r w:rsidRPr="00965329">
              <w:rPr>
                <w:rFonts w:ascii="Times New Roman" w:eastAsia="TimesNewRomanPSMT" w:hAnsi="Times New Roman" w:cs="Times New Roman"/>
                <w:sz w:val="20"/>
                <w:szCs w:val="20"/>
              </w:rPr>
              <w:t>Соответ</w:t>
            </w:r>
            <w:proofErr w:type="spellEnd"/>
            <w:r w:rsidRPr="00965329">
              <w:rPr>
                <w:rFonts w:ascii="Times New Roman" w:eastAsia="TimesNewRomanPSMT" w:hAnsi="Times New Roman" w:cs="Times New Roman"/>
                <w:sz w:val="20"/>
                <w:szCs w:val="20"/>
              </w:rPr>
              <w:t>/</w:t>
            </w:r>
            <w:proofErr w:type="spellStart"/>
            <w:r w:rsidRPr="00965329">
              <w:rPr>
                <w:rFonts w:ascii="Times New Roman" w:eastAsia="TimesNewRomanPSMT" w:hAnsi="Times New Roman" w:cs="Times New Roman"/>
                <w:sz w:val="20"/>
                <w:szCs w:val="20"/>
              </w:rPr>
              <w:t>несоот</w:t>
            </w:r>
            <w:proofErr w:type="spellEnd"/>
          </w:p>
          <w:p w14:paraId="684186D1" w14:textId="77777777"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
          <w:p w14:paraId="34DDFBA2" w14:textId="77777777" w:rsidR="00965329" w:rsidRDefault="00965329" w:rsidP="00965329">
            <w:pPr>
              <w:spacing w:after="0" w:line="240" w:lineRule="auto"/>
              <w:ind w:right="153"/>
              <w:jc w:val="center"/>
              <w:rPr>
                <w:rFonts w:ascii="Times New Roman" w:eastAsia="TimesNewRomanPSMT" w:hAnsi="Times New Roman" w:cs="Times New Roman"/>
                <w:sz w:val="20"/>
                <w:szCs w:val="20"/>
              </w:rPr>
            </w:pPr>
          </w:p>
          <w:p w14:paraId="430B56E2" w14:textId="77777777" w:rsidR="00000369" w:rsidRPr="00965329" w:rsidRDefault="00000369" w:rsidP="00965329">
            <w:pPr>
              <w:spacing w:after="0" w:line="240" w:lineRule="auto"/>
              <w:ind w:right="153"/>
              <w:jc w:val="center"/>
              <w:rPr>
                <w:rFonts w:ascii="Times New Roman" w:eastAsia="TimesNewRomanPSMT" w:hAnsi="Times New Roman" w:cs="Times New Roman"/>
                <w:sz w:val="20"/>
                <w:szCs w:val="20"/>
              </w:rPr>
            </w:pPr>
          </w:p>
          <w:p w14:paraId="2510FE8F" w14:textId="77777777"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
          <w:p w14:paraId="1802815A" w14:textId="77777777" w:rsidR="00756A7C" w:rsidRDefault="00965329" w:rsidP="00965329">
            <w:pPr>
              <w:spacing w:after="0" w:line="240" w:lineRule="auto"/>
              <w:ind w:right="153"/>
              <w:jc w:val="center"/>
              <w:rPr>
                <w:rFonts w:ascii="Times New Roman" w:eastAsia="TimesNewRomanPSMT" w:hAnsi="Times New Roman" w:cs="Times New Roman"/>
                <w:sz w:val="20"/>
                <w:szCs w:val="20"/>
              </w:rPr>
            </w:pPr>
            <w:proofErr w:type="spellStart"/>
            <w:r w:rsidRPr="00965329">
              <w:rPr>
                <w:rFonts w:ascii="Times New Roman" w:eastAsia="TimesNewRomanPSMT" w:hAnsi="Times New Roman" w:cs="Times New Roman"/>
                <w:sz w:val="20"/>
                <w:szCs w:val="20"/>
              </w:rPr>
              <w:t>Соответ</w:t>
            </w:r>
            <w:proofErr w:type="spellEnd"/>
            <w:r w:rsidRPr="00965329">
              <w:rPr>
                <w:rFonts w:ascii="Times New Roman" w:eastAsia="TimesNewRomanPSMT" w:hAnsi="Times New Roman" w:cs="Times New Roman"/>
                <w:sz w:val="20"/>
                <w:szCs w:val="20"/>
              </w:rPr>
              <w:t>/</w:t>
            </w:r>
            <w:proofErr w:type="spellStart"/>
            <w:r w:rsidRPr="00965329">
              <w:rPr>
                <w:rFonts w:ascii="Times New Roman" w:eastAsia="TimesNewRomanPSMT" w:hAnsi="Times New Roman" w:cs="Times New Roman"/>
                <w:sz w:val="20"/>
                <w:szCs w:val="20"/>
              </w:rPr>
              <w:t>несоот</w:t>
            </w:r>
            <w:proofErr w:type="spellEnd"/>
          </w:p>
          <w:p w14:paraId="33292586"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4C9158A0"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7F01CEE2" w14:textId="77777777" w:rsidR="00000369" w:rsidRDefault="00000369" w:rsidP="00965329">
            <w:pPr>
              <w:spacing w:after="0" w:line="240" w:lineRule="auto"/>
              <w:ind w:right="153"/>
              <w:jc w:val="center"/>
              <w:rPr>
                <w:rFonts w:ascii="Times New Roman" w:eastAsia="TimesNewRomanPSMT" w:hAnsi="Times New Roman" w:cs="Times New Roman"/>
                <w:sz w:val="20"/>
                <w:szCs w:val="20"/>
              </w:rPr>
            </w:pPr>
          </w:p>
          <w:p w14:paraId="036AAF5D"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2ED62E9F"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69C74733"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1D036DA2"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2791AE3A"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1AD5C0C3"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1550BC94"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555F3508"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408267BF"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5D2DD2E"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657C22E6"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6653AEB0"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3618DAD"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4084E35D"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4513457F"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0F5DE365"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1FE94D65"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544ADBE7"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56E3204E"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625B460C"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29B21E9"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7470C288"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24E3C1E9" w14:textId="77777777"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14:paraId="5092CDB4"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2AEA45DD" w14:textId="77777777" w:rsidR="00000369" w:rsidRDefault="00000369" w:rsidP="00000369">
            <w:pPr>
              <w:spacing w:after="0" w:line="240" w:lineRule="auto"/>
              <w:ind w:right="153"/>
              <w:jc w:val="center"/>
              <w:rPr>
                <w:rFonts w:ascii="Times New Roman" w:eastAsia="TimesNewRomanPSMT" w:hAnsi="Times New Roman" w:cs="Times New Roman"/>
                <w:sz w:val="20"/>
                <w:szCs w:val="20"/>
              </w:rPr>
            </w:pPr>
          </w:p>
          <w:p w14:paraId="7886F018" w14:textId="77777777" w:rsidR="00000369" w:rsidRPr="00D15E43" w:rsidRDefault="00000369" w:rsidP="00000369">
            <w:pPr>
              <w:spacing w:after="0" w:line="240" w:lineRule="auto"/>
              <w:ind w:right="153"/>
              <w:jc w:val="center"/>
              <w:rPr>
                <w:rFonts w:ascii="Times New Roman" w:eastAsia="TimesNewRomanPSMT" w:hAnsi="Times New Roman" w:cs="Times New Roman"/>
                <w:sz w:val="20"/>
                <w:szCs w:val="20"/>
              </w:rPr>
            </w:pPr>
          </w:p>
          <w:p w14:paraId="6BB5CD7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8992F8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7C0C59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968847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9AE06C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44688F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1020816"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5FCF3F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428C2A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AC0F5D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07A3D2CF" w14:textId="77777777" w:rsidR="00756A7C"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2DB0E4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8C0047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9787CC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E57006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AB77F2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C94FDA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AD4331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19B87BAE"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56D8DE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6E928D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19D07E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E9B398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3FAEF9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CC593D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2C6B811"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C9026C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12CD938"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095F7E9"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45472D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6C5CB1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D0C85DC"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447824E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02DC0C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648CDD0"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20C574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E7D8A9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13AEBD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C75A1C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7CBCB2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03E313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CF23FA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481BAF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FEF98E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5C904A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BC31E8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77707E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C77AB4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75F25B4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DA5354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5FA718F"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23E369C5"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65D76E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AA7F2BC"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0817D637"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581AD23"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ADBD130"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4DF4DE20"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5FA5A9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0728BC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569363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2051F5E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352BC6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8120147"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5C7B61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9A0A0A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23F6DB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6612A3F"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89E9D2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7FF27E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2AB6B4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053EE41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8C0749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A466EF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2B1CA0CD"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0451977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92D670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DD688D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A4C0E9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2D7E41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F54F84E"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9C68E8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1574BE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3D07BBD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CBE796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24545A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168D153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D73D61E"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FEA0F6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715D6F01"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87866F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E13A17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422757B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A5C9B09"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4DB491C5"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34902D1"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2FDD402"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EBB2087"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BDB9FAE"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3899860"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lastRenderedPageBreak/>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0A75D43"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FB1AAA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DEBD3C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7B286BB5"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8B8E69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87398DB"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15BBED8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593A044"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B783D3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7ED0A7F6"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5C891DD"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A908AC1"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3627BBD2"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D5D397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C732DD9"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9B2DBF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DAC54A2"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5737D1D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37B3E24"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A0BB4A8"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E1E791C"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6218E62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043900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AFA7A5F"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6357025"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6B1C08FD"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2D91D20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4E33947C"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BD4447F"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095481C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A024C6A"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153A31B0" w14:textId="77777777"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7490E2BC"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14:paraId="7557302B"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CDFD4CA"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21F303E7" w14:textId="77777777"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02E98971" w14:textId="77777777" w:rsidR="00000369" w:rsidRPr="00D15E43"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14:paraId="544A6354" w14:textId="77777777" w:rsidR="00756A7C" w:rsidRPr="00D15E43" w:rsidRDefault="00756A7C" w:rsidP="006536A3">
            <w:pPr>
              <w:autoSpaceDE w:val="0"/>
              <w:autoSpaceDN w:val="0"/>
              <w:adjustRightInd w:val="0"/>
              <w:spacing w:after="0" w:line="240" w:lineRule="auto"/>
              <w:rPr>
                <w:rFonts w:ascii="Times New Roman" w:hAnsi="Times New Roman" w:cs="Times New Roman"/>
                <w:sz w:val="20"/>
                <w:szCs w:val="20"/>
              </w:rPr>
            </w:pPr>
          </w:p>
        </w:tc>
      </w:tr>
      <w:tr w:rsidR="00756A7C" w:rsidRPr="00D15E43" w14:paraId="05CD7787" w14:textId="77777777" w:rsidTr="006536A3">
        <w:trPr>
          <w:trHeight w:val="676"/>
        </w:trPr>
        <w:tc>
          <w:tcPr>
            <w:tcW w:w="730" w:type="dxa"/>
            <w:gridSpan w:val="2"/>
          </w:tcPr>
          <w:p w14:paraId="34006DFF"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21</w:t>
            </w:r>
          </w:p>
        </w:tc>
        <w:tc>
          <w:tcPr>
            <w:tcW w:w="2603" w:type="dxa"/>
          </w:tcPr>
          <w:p w14:paraId="0F88A62F"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85C04B0"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4D2C7C79" w14:textId="0938C3DB"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О2,</w:t>
            </w:r>
          </w:p>
          <w:p w14:paraId="3EB01210"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03B1BD11" w14:textId="77777777" w:rsidR="00135934" w:rsidRDefault="00135934" w:rsidP="00135934">
            <w:pPr>
              <w:pStyle w:val="ad"/>
              <w:rPr>
                <w:sz w:val="20"/>
              </w:rPr>
            </w:pPr>
            <w:r w:rsidRPr="00135934">
              <w:rPr>
                <w:sz w:val="20"/>
              </w:rPr>
              <w:t xml:space="preserve">Дополнительные </w:t>
            </w:r>
            <w:proofErr w:type="gramStart"/>
            <w:r w:rsidRPr="00135934">
              <w:rPr>
                <w:sz w:val="20"/>
              </w:rPr>
              <w:t>требования</w:t>
            </w:r>
            <w:r>
              <w:rPr>
                <w:sz w:val="20"/>
              </w:rPr>
              <w:t xml:space="preserve">  </w:t>
            </w:r>
            <w:r w:rsidRPr="00135934">
              <w:rPr>
                <w:sz w:val="20"/>
              </w:rPr>
              <w:t>к</w:t>
            </w:r>
            <w:proofErr w:type="gramEnd"/>
            <w:r w:rsidRPr="00135934">
              <w:rPr>
                <w:sz w:val="20"/>
              </w:rPr>
              <w:t xml:space="preserve"> транспортным средствам – цистернам</w:t>
            </w:r>
          </w:p>
          <w:p w14:paraId="54AEF311" w14:textId="77777777" w:rsidR="00756A7C" w:rsidRPr="00000369" w:rsidRDefault="00756A7C" w:rsidP="00135934">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 Фиксирование запорного устройства загрузочного люка цистерны в закрытом и открытом положениях; </w:t>
            </w:r>
          </w:p>
          <w:p w14:paraId="56AFAE5D"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 Не допускаются: </w:t>
            </w:r>
          </w:p>
          <w:p w14:paraId="2CC101CC"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Повреждения крышек загрузочных люков, их запоров и </w:t>
            </w:r>
          </w:p>
          <w:p w14:paraId="036ECB0D"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деталей уплотнения; </w:t>
            </w:r>
          </w:p>
          <w:p w14:paraId="4C706054" w14:textId="77777777" w:rsidR="00756A7C" w:rsidRPr="00000369" w:rsidRDefault="00135934"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000369">
              <w:rPr>
                <w:rFonts w:ascii="Times New Roman" w:eastAsia="TimesNewRomanPSMT" w:hAnsi="Times New Roman" w:cs="Times New Roman"/>
                <w:sz w:val="20"/>
                <w:szCs w:val="20"/>
              </w:rPr>
              <w:t xml:space="preserve">Отсутствие заземляющих устройств на цистернах для </w:t>
            </w:r>
          </w:p>
          <w:p w14:paraId="0E2C4F9C" w14:textId="77777777"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перевозки пищевых жидкостей; </w:t>
            </w:r>
          </w:p>
          <w:p w14:paraId="54F6C606" w14:textId="77777777" w:rsidR="00756A7C" w:rsidRPr="00000369" w:rsidRDefault="00135934" w:rsidP="00644D12">
            <w:pPr>
              <w:autoSpaceDE w:val="0"/>
              <w:autoSpaceDN w:val="0"/>
              <w:adjustRightInd w:val="0"/>
              <w:spacing w:after="0" w:line="240" w:lineRule="auto"/>
              <w:rPr>
                <w:sz w:val="20"/>
                <w:szCs w:val="20"/>
              </w:rPr>
            </w:pPr>
            <w:r>
              <w:rPr>
                <w:rFonts w:ascii="Times New Roman" w:eastAsia="TimesNewRomanPSMT" w:hAnsi="Times New Roman" w:cs="Times New Roman"/>
                <w:sz w:val="20"/>
                <w:szCs w:val="20"/>
              </w:rPr>
              <w:t xml:space="preserve"> - </w:t>
            </w:r>
            <w:r w:rsidR="00756A7C" w:rsidRPr="00000369">
              <w:rPr>
                <w:rFonts w:ascii="Times New Roman" w:eastAsia="TimesNewRomanPSMT" w:hAnsi="Times New Roman" w:cs="Times New Roman"/>
                <w:sz w:val="20"/>
                <w:szCs w:val="20"/>
              </w:rPr>
              <w:t xml:space="preserve">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w:t>
            </w:r>
            <w:proofErr w:type="gramStart"/>
            <w:r w:rsidR="00756A7C" w:rsidRPr="00000369">
              <w:rPr>
                <w:rFonts w:ascii="Times New Roman" w:eastAsia="TimesNewRomanPSMT" w:hAnsi="Times New Roman" w:cs="Times New Roman"/>
                <w:sz w:val="20"/>
                <w:szCs w:val="20"/>
              </w:rPr>
              <w:t>через неплотности</w:t>
            </w:r>
            <w:proofErr w:type="gramEnd"/>
            <w:r w:rsidR="00756A7C" w:rsidRPr="00000369">
              <w:rPr>
                <w:rFonts w:ascii="Times New Roman" w:eastAsia="TimesNewRomanPSMT" w:hAnsi="Times New Roman" w:cs="Times New Roman"/>
                <w:sz w:val="20"/>
                <w:szCs w:val="20"/>
              </w:rPr>
              <w:t xml:space="preserve"> соединений цистерны и рукавов.</w:t>
            </w:r>
          </w:p>
        </w:tc>
        <w:tc>
          <w:tcPr>
            <w:tcW w:w="2551" w:type="dxa"/>
          </w:tcPr>
          <w:p w14:paraId="1A17B06B"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19D7C35A"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21</w:t>
            </w:r>
          </w:p>
        </w:tc>
        <w:tc>
          <w:tcPr>
            <w:tcW w:w="2683" w:type="dxa"/>
          </w:tcPr>
          <w:p w14:paraId="056E1C4E"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6C40902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03E84F97"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p>
        </w:tc>
        <w:tc>
          <w:tcPr>
            <w:tcW w:w="1711" w:type="dxa"/>
          </w:tcPr>
          <w:p w14:paraId="024218B8" w14:textId="77777777" w:rsidR="00756A7C" w:rsidRDefault="00756A7C" w:rsidP="006536A3">
            <w:pPr>
              <w:spacing w:after="0" w:line="240" w:lineRule="auto"/>
              <w:ind w:right="153"/>
              <w:jc w:val="center"/>
              <w:rPr>
                <w:rFonts w:ascii="Times New Roman" w:eastAsia="TimesNewRomanPSMT" w:hAnsi="Times New Roman" w:cs="Times New Roman"/>
                <w:sz w:val="20"/>
                <w:szCs w:val="20"/>
              </w:rPr>
            </w:pPr>
          </w:p>
          <w:p w14:paraId="3CBAFB8C" w14:textId="77777777" w:rsidR="00135934" w:rsidRPr="00D15E43" w:rsidRDefault="00135934" w:rsidP="006536A3">
            <w:pPr>
              <w:spacing w:after="0" w:line="240" w:lineRule="auto"/>
              <w:ind w:right="153"/>
              <w:jc w:val="center"/>
              <w:rPr>
                <w:rFonts w:ascii="Times New Roman" w:eastAsia="TimesNewRomanPSMT" w:hAnsi="Times New Roman" w:cs="Times New Roman"/>
                <w:sz w:val="20"/>
                <w:szCs w:val="20"/>
              </w:rPr>
            </w:pPr>
          </w:p>
          <w:p w14:paraId="6C51063F" w14:textId="77777777" w:rsidR="00135934"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14:paraId="7B698E4D" w14:textId="77777777" w:rsidR="00135934" w:rsidRDefault="00135934" w:rsidP="00135934">
            <w:pPr>
              <w:spacing w:after="0" w:line="240" w:lineRule="auto"/>
              <w:ind w:right="153"/>
              <w:jc w:val="center"/>
              <w:rPr>
                <w:rFonts w:ascii="Times New Roman" w:eastAsia="TimesNewRomanPSMT" w:hAnsi="Times New Roman" w:cs="Times New Roman"/>
                <w:sz w:val="20"/>
                <w:szCs w:val="20"/>
              </w:rPr>
            </w:pPr>
          </w:p>
          <w:p w14:paraId="1B852413"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5DC5A95E"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14:paraId="02FF6B65"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1BC7B8EB" w14:textId="77777777" w:rsidR="00756A7C"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14:paraId="580DBDD4"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2238502D" w14:textId="77777777"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14:paraId="65687FE0" w14:textId="77777777" w:rsidR="00135934" w:rsidRPr="00D15E43"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14:paraId="74FE90AF"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65018162"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5A07D2F9" w14:textId="77777777" w:rsidTr="006536A3">
        <w:trPr>
          <w:trHeight w:val="1029"/>
        </w:trPr>
        <w:tc>
          <w:tcPr>
            <w:tcW w:w="730" w:type="dxa"/>
            <w:gridSpan w:val="2"/>
          </w:tcPr>
          <w:p w14:paraId="366F313D"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22</w:t>
            </w:r>
          </w:p>
        </w:tc>
        <w:tc>
          <w:tcPr>
            <w:tcW w:w="2603" w:type="dxa"/>
          </w:tcPr>
          <w:p w14:paraId="62C0B7AA"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1652F20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071C3816" w14:textId="182EF99B"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60A05E49"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034DFC80" w14:textId="77777777" w:rsidR="009967FA" w:rsidRDefault="009967FA" w:rsidP="009967FA">
            <w:pPr>
              <w:pStyle w:val="ad"/>
              <w:rPr>
                <w:sz w:val="20"/>
              </w:rPr>
            </w:pPr>
            <w:r w:rsidRPr="009967FA">
              <w:rPr>
                <w:sz w:val="20"/>
              </w:rPr>
              <w:t xml:space="preserve">22. Дополнительные требования к транспортным средствам </w:t>
            </w:r>
            <w:proofErr w:type="gramStart"/>
            <w:r w:rsidRPr="009967FA">
              <w:rPr>
                <w:sz w:val="20"/>
              </w:rPr>
              <w:t xml:space="preserve">– </w:t>
            </w:r>
            <w:r>
              <w:rPr>
                <w:sz w:val="20"/>
              </w:rPr>
              <w:t xml:space="preserve"> </w:t>
            </w:r>
            <w:r w:rsidRPr="009967FA">
              <w:rPr>
                <w:sz w:val="20"/>
              </w:rPr>
              <w:t>цистернам</w:t>
            </w:r>
            <w:proofErr w:type="gramEnd"/>
            <w:r w:rsidRPr="009967FA">
              <w:rPr>
                <w:sz w:val="20"/>
              </w:rPr>
              <w:t xml:space="preserve"> для перевозки и заправки нефтепродуктов</w:t>
            </w:r>
          </w:p>
          <w:p w14:paraId="61DC7624" w14:textId="77777777" w:rsidR="00756A7C" w:rsidRPr="00B43745" w:rsidRDefault="00756A7C" w:rsidP="009967FA">
            <w:pPr>
              <w:pStyle w:val="ad"/>
              <w:rPr>
                <w:rFonts w:eastAsia="TimesNewRomanPSMT"/>
                <w:sz w:val="20"/>
              </w:rPr>
            </w:pPr>
            <w:r w:rsidRPr="00B43745">
              <w:rPr>
                <w:rFonts w:eastAsia="TimesNewRomanPSMT"/>
                <w:sz w:val="20"/>
              </w:rPr>
              <w:t xml:space="preserve">- </w:t>
            </w:r>
            <w:r w:rsidR="008151CE" w:rsidRPr="00B43745">
              <w:rPr>
                <w:rFonts w:eastAsia="TimesNewRomanPSMT"/>
                <w:sz w:val="20"/>
              </w:rPr>
              <w:t xml:space="preserve"> </w:t>
            </w:r>
            <w:r w:rsidR="008151CE">
              <w:rPr>
                <w:rFonts w:eastAsia="TimesNewRomanPSMT"/>
                <w:sz w:val="20"/>
              </w:rPr>
              <w:t>Д</w:t>
            </w:r>
            <w:r w:rsidR="008151CE" w:rsidRPr="00B43745">
              <w:rPr>
                <w:rFonts w:eastAsia="TimesNewRomanPSMT"/>
                <w:sz w:val="20"/>
              </w:rPr>
              <w:t xml:space="preserve">олжны быть </w:t>
            </w:r>
            <w:proofErr w:type="gramStart"/>
            <w:r w:rsidR="008151CE" w:rsidRPr="00B43745">
              <w:rPr>
                <w:rFonts w:eastAsia="TimesNewRomanPSMT"/>
                <w:sz w:val="20"/>
              </w:rPr>
              <w:t>заземлены</w:t>
            </w:r>
            <w:r w:rsidR="008151CE">
              <w:rPr>
                <w:rFonts w:eastAsia="TimesNewRomanPSMT"/>
                <w:sz w:val="20"/>
              </w:rPr>
              <w:t xml:space="preserve">: </w:t>
            </w:r>
            <w:r w:rsidR="008151CE" w:rsidRPr="00B43745">
              <w:rPr>
                <w:rFonts w:eastAsia="TimesNewRomanPSMT"/>
                <w:sz w:val="20"/>
              </w:rPr>
              <w:t xml:space="preserve"> </w:t>
            </w:r>
            <w:r w:rsidRPr="00B43745">
              <w:rPr>
                <w:rFonts w:eastAsia="TimesNewRomanPSMT"/>
                <w:sz w:val="20"/>
              </w:rPr>
              <w:t>Заземление</w:t>
            </w:r>
            <w:proofErr w:type="gramEnd"/>
            <w:r w:rsidRPr="00B43745">
              <w:rPr>
                <w:rFonts w:eastAsia="TimesNewRomanPSMT"/>
                <w:sz w:val="20"/>
              </w:rPr>
              <w:t xml:space="preserve"> для обеспечения электробезопасности при эксплуатации всех узлов специального оборудования цистерны; </w:t>
            </w:r>
          </w:p>
          <w:p w14:paraId="61AD3365"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4C99A53F"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3D654FE2" w14:textId="77777777" w:rsid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Надпись «Огнеопасно» на боковых сторонах и заднем днище сосуда должна быть читаема. </w:t>
            </w:r>
          </w:p>
          <w:p w14:paraId="72B65D73" w14:textId="77777777" w:rsid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Надписи выполняются на русском языке и могут дублироваться на государственном языке </w:t>
            </w:r>
          </w:p>
          <w:p w14:paraId="592C0880"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lastRenderedPageBreak/>
              <w:t xml:space="preserve">государства – члена Таможенного союза. </w:t>
            </w:r>
          </w:p>
          <w:p w14:paraId="094EFCEE"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3649F58D"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Автоцистерна должна быть оборудована проблесковым </w:t>
            </w:r>
          </w:p>
          <w:p w14:paraId="4E5DF9D0"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маячком оранжевого цвета. </w:t>
            </w:r>
          </w:p>
          <w:p w14:paraId="0645875E"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Не допускается: </w:t>
            </w:r>
          </w:p>
          <w:p w14:paraId="3466DCB8"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692E41D4"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2EA04AB1"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565E389F"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Демонтаж или разрушения элементов защиты мест </w:t>
            </w:r>
          </w:p>
          <w:p w14:paraId="77AF212C"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подсоединения и контактов электрических проводов; </w:t>
            </w:r>
          </w:p>
          <w:p w14:paraId="14988707" w14:textId="77777777"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Отсутствие в раздаточных рукавах заглушек для </w:t>
            </w:r>
          </w:p>
          <w:p w14:paraId="3A80DCB4" w14:textId="77777777" w:rsidR="00756A7C" w:rsidRPr="00B43745" w:rsidRDefault="00756A7C" w:rsidP="00644D12">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предотвращения вытекания топлива. </w:t>
            </w:r>
          </w:p>
        </w:tc>
        <w:tc>
          <w:tcPr>
            <w:tcW w:w="2551" w:type="dxa"/>
          </w:tcPr>
          <w:p w14:paraId="7C9FB1F7"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157B4300"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22</w:t>
            </w:r>
          </w:p>
        </w:tc>
        <w:tc>
          <w:tcPr>
            <w:tcW w:w="2683" w:type="dxa"/>
          </w:tcPr>
          <w:p w14:paraId="34C60AA0"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2C927BB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0AA1AC7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7761606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tcPr>
          <w:p w14:paraId="6DBBA109"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21DC5D6"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
          <w:p w14:paraId="5B3B8E6A"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
          <w:p w14:paraId="16D35306"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
          <w:p w14:paraId="4424D0D7"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536CA2C5"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09AD312B"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443EAAE"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4C8EE78F"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21562454"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00BC7A05"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9A1BA93"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2C7F926A"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3520B8DC"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4360AD48"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6EE4896E"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0793ED7"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66C9DF0"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lastRenderedPageBreak/>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1FF3E63E"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6AD49B22"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7950538B" w14:textId="77777777" w:rsid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19A206CA"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77EB40A1"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14:paraId="171B6B1C"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1E8C626"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2A066364"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21FC706"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200 / 1000 А</w:t>
            </w:r>
          </w:p>
          <w:p w14:paraId="282306E6"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62CC7799"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1000 В</w:t>
            </w:r>
          </w:p>
          <w:p w14:paraId="591524D0"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1B321F8C"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750 В</w:t>
            </w:r>
          </w:p>
          <w:p w14:paraId="6CF10B7C"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765274C7"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456E350"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200 Ом / 20 кОм</w:t>
            </w:r>
          </w:p>
          <w:p w14:paraId="245B58FE" w14:textId="77777777"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14:paraId="5F71D573" w14:textId="77777777" w:rsidR="00756A7C" w:rsidRPr="00D15E43"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51 мм</w:t>
            </w:r>
          </w:p>
          <w:p w14:paraId="2D167A11"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5255971F" w14:textId="77777777" w:rsidR="00756A7C" w:rsidRPr="00D15E43" w:rsidRDefault="00756A7C" w:rsidP="006536A3">
            <w:pPr>
              <w:spacing w:after="0" w:line="240" w:lineRule="auto"/>
              <w:ind w:left="-107" w:right="-108"/>
              <w:jc w:val="center"/>
              <w:rPr>
                <w:rFonts w:ascii="Times New Roman" w:hAnsi="Times New Roman" w:cs="Times New Roman"/>
                <w:sz w:val="20"/>
                <w:szCs w:val="20"/>
              </w:rPr>
            </w:pPr>
          </w:p>
          <w:p w14:paraId="38935BE6" w14:textId="77777777" w:rsidR="00756A7C" w:rsidRPr="00D15E43" w:rsidRDefault="00756A7C" w:rsidP="006536A3">
            <w:pPr>
              <w:spacing w:after="0" w:line="240" w:lineRule="auto"/>
              <w:ind w:left="-107" w:right="-108"/>
              <w:jc w:val="center"/>
              <w:rPr>
                <w:rFonts w:ascii="Times New Roman" w:hAnsi="Times New Roman" w:cs="Times New Roman"/>
                <w:sz w:val="20"/>
                <w:szCs w:val="20"/>
              </w:rPr>
            </w:pPr>
          </w:p>
          <w:p w14:paraId="08396604" w14:textId="77777777" w:rsidR="00756A7C" w:rsidRPr="00D15E43" w:rsidRDefault="00756A7C" w:rsidP="006536A3">
            <w:pPr>
              <w:spacing w:after="0" w:line="240" w:lineRule="auto"/>
              <w:ind w:left="-107" w:right="-108"/>
              <w:jc w:val="center"/>
              <w:rPr>
                <w:rFonts w:ascii="Times New Roman" w:hAnsi="Times New Roman" w:cs="Times New Roman"/>
                <w:sz w:val="20"/>
                <w:szCs w:val="20"/>
              </w:rPr>
            </w:pPr>
          </w:p>
          <w:p w14:paraId="1D0B6AAB" w14:textId="77777777" w:rsidR="00756A7C" w:rsidRPr="00D15E43" w:rsidRDefault="00756A7C" w:rsidP="006536A3">
            <w:pPr>
              <w:spacing w:after="0" w:line="240" w:lineRule="auto"/>
              <w:ind w:left="-107" w:right="-108"/>
              <w:jc w:val="center"/>
              <w:rPr>
                <w:rFonts w:ascii="Times New Roman" w:hAnsi="Times New Roman" w:cs="Times New Roman"/>
                <w:sz w:val="20"/>
                <w:szCs w:val="20"/>
              </w:rPr>
            </w:pPr>
          </w:p>
        </w:tc>
      </w:tr>
      <w:tr w:rsidR="00756A7C" w:rsidRPr="00D15E43" w14:paraId="35AF50B9" w14:textId="77777777" w:rsidTr="006536A3">
        <w:trPr>
          <w:trHeight w:val="439"/>
        </w:trPr>
        <w:tc>
          <w:tcPr>
            <w:tcW w:w="730" w:type="dxa"/>
            <w:gridSpan w:val="2"/>
          </w:tcPr>
          <w:p w14:paraId="793584C7"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23</w:t>
            </w:r>
          </w:p>
        </w:tc>
        <w:tc>
          <w:tcPr>
            <w:tcW w:w="2603" w:type="dxa"/>
          </w:tcPr>
          <w:p w14:paraId="1533BCD5" w14:textId="77777777"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14:paraId="7CDFF8A3" w14:textId="71269EB0"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37528D6F"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7508BDDA" w14:textId="0DEF574E"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6B684EED" w14:textId="77777777" w:rsidR="00756A7C" w:rsidRPr="00D15E43" w:rsidRDefault="00756A7C" w:rsidP="006536A3">
            <w:pPr>
              <w:spacing w:after="0" w:line="240" w:lineRule="auto"/>
              <w:ind w:right="153"/>
              <w:rPr>
                <w:rFonts w:ascii="Times New Roman" w:hAnsi="Times New Roman" w:cs="Times New Roman"/>
                <w:sz w:val="20"/>
                <w:szCs w:val="20"/>
              </w:rPr>
            </w:pPr>
          </w:p>
          <w:p w14:paraId="1BA8C852" w14:textId="77777777" w:rsidR="00756A7C" w:rsidRPr="00D15E43" w:rsidRDefault="00756A7C" w:rsidP="006536A3">
            <w:pPr>
              <w:spacing w:after="0" w:line="240" w:lineRule="auto"/>
              <w:ind w:right="153"/>
              <w:rPr>
                <w:rFonts w:ascii="Times New Roman" w:hAnsi="Times New Roman" w:cs="Times New Roman"/>
                <w:b/>
                <w:sz w:val="20"/>
                <w:szCs w:val="20"/>
              </w:rPr>
            </w:pPr>
          </w:p>
          <w:p w14:paraId="3519ACC2" w14:textId="77777777" w:rsidR="00756A7C" w:rsidRPr="00D15E43" w:rsidRDefault="00756A7C" w:rsidP="006536A3">
            <w:pPr>
              <w:spacing w:after="0" w:line="240" w:lineRule="auto"/>
              <w:ind w:right="153"/>
              <w:jc w:val="center"/>
              <w:rPr>
                <w:rFonts w:ascii="Times New Roman" w:hAnsi="Times New Roman" w:cs="Times New Roman"/>
                <w:b/>
                <w:sz w:val="20"/>
                <w:szCs w:val="20"/>
              </w:rPr>
            </w:pPr>
          </w:p>
        </w:tc>
        <w:tc>
          <w:tcPr>
            <w:tcW w:w="5139" w:type="dxa"/>
          </w:tcPr>
          <w:p w14:paraId="35056672" w14:textId="77777777" w:rsidR="00D9467B" w:rsidRDefault="00D9467B" w:rsidP="00D9467B">
            <w:pPr>
              <w:pStyle w:val="ad"/>
              <w:rPr>
                <w:sz w:val="20"/>
              </w:rPr>
            </w:pPr>
            <w:r w:rsidRPr="00D9467B">
              <w:rPr>
                <w:sz w:val="20"/>
              </w:rPr>
              <w:t>23. Дополнительные требования к транспортным средствам – цистернам для перевозки и заправки сжиженных углеводородных газов</w:t>
            </w:r>
            <w:r>
              <w:rPr>
                <w:sz w:val="20"/>
              </w:rPr>
              <w:t xml:space="preserve">  </w:t>
            </w:r>
          </w:p>
          <w:p w14:paraId="2B37E055" w14:textId="77777777" w:rsidR="00756A7C" w:rsidRPr="008151CE" w:rsidRDefault="00756A7C" w:rsidP="00D9467B">
            <w:pPr>
              <w:pStyle w:val="ad"/>
              <w:rPr>
                <w:rFonts w:eastAsia="TimesNewRomanPSMT"/>
                <w:sz w:val="20"/>
              </w:rPr>
            </w:pPr>
            <w:r w:rsidRPr="008151CE">
              <w:rPr>
                <w:rFonts w:eastAsia="TimesNewRomanPSMT"/>
                <w:sz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19A5EA35" w14:textId="77777777" w:rsid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Наличие читаемой надписи «Огнеопасно» на заднем днище сосуда и надписи черного цвета «Пропан </w:t>
            </w:r>
            <w:r w:rsidRPr="008151CE">
              <w:rPr>
                <w:rFonts w:ascii="Times New Roman" w:hAnsi="Times New Roman" w:cs="Times New Roman"/>
                <w:sz w:val="20"/>
                <w:szCs w:val="20"/>
              </w:rPr>
              <w:t xml:space="preserve"> огнеопасно» над отличительными полосами. </w:t>
            </w:r>
          </w:p>
          <w:p w14:paraId="0D16B81E" w14:textId="77777777" w:rsidR="00756A7C" w:rsidRPr="008151CE" w:rsidRDefault="008151CE"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8151CE">
              <w:rPr>
                <w:rFonts w:ascii="Times New Roman" w:hAnsi="Times New Roman" w:cs="Times New Roman"/>
                <w:sz w:val="20"/>
                <w:szCs w:val="20"/>
              </w:rPr>
              <w:t xml:space="preserve">Надписи выполняются на русском языке и могут </w:t>
            </w:r>
            <w:r w:rsidR="00756A7C" w:rsidRPr="008151CE">
              <w:rPr>
                <w:rFonts w:ascii="Times New Roman" w:hAnsi="Times New Roman" w:cs="Times New Roman"/>
                <w:sz w:val="20"/>
                <w:szCs w:val="20"/>
              </w:rPr>
              <w:lastRenderedPageBreak/>
              <w:t xml:space="preserve">дублироваться на государственном языке государства – члена Таможенного союза. </w:t>
            </w:r>
          </w:p>
          <w:p w14:paraId="3BA2079A"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Окрашивание наружной поверхности сосуда эмалью </w:t>
            </w:r>
          </w:p>
          <w:p w14:paraId="520A7B55"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серебристого цвета. </w:t>
            </w:r>
          </w:p>
          <w:p w14:paraId="772A444B"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Не допускается: </w:t>
            </w:r>
          </w:p>
          <w:p w14:paraId="2B8AD7F9" w14:textId="77777777"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Отсутствие заглушек на штуцерах при транспортировании и хранении газа; </w:t>
            </w:r>
          </w:p>
          <w:p w14:paraId="088C4680" w14:textId="77777777" w:rsidR="00756A7C" w:rsidRPr="008151CE" w:rsidRDefault="00756A7C" w:rsidP="008151CE">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w:t>
            </w:r>
            <w:r w:rsidR="00A7025F" w:rsidRPr="008151CE">
              <w:rPr>
                <w:rFonts w:ascii="Times New Roman" w:hAnsi="Times New Roman" w:cs="Times New Roman"/>
                <w:sz w:val="20"/>
                <w:szCs w:val="20"/>
              </w:rPr>
              <w:t xml:space="preserve"> хранения газа в автоцистернах.</w:t>
            </w:r>
          </w:p>
        </w:tc>
        <w:tc>
          <w:tcPr>
            <w:tcW w:w="2551" w:type="dxa"/>
          </w:tcPr>
          <w:p w14:paraId="08794437"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2F3AAFCC"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23</w:t>
            </w:r>
          </w:p>
        </w:tc>
        <w:tc>
          <w:tcPr>
            <w:tcW w:w="2683" w:type="dxa"/>
          </w:tcPr>
          <w:p w14:paraId="7976F95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6447EBA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14:paraId="36281AF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14:paraId="3B9E6F0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tcPr>
          <w:p w14:paraId="4815894D" w14:textId="77777777"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14:paraId="7D412630"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4762E9C3"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38AEAE17"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20597070"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0,0 …100 см,</w:t>
            </w:r>
          </w:p>
          <w:p w14:paraId="223B487D"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5758A80B"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7F339684"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0,0…300 см,</w:t>
            </w:r>
          </w:p>
          <w:p w14:paraId="79225510"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3526449E"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18233A57"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p w14:paraId="1A81E663"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04702216"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5CD8495B" w14:textId="77777777" w:rsidR="00D9467B" w:rsidRDefault="00D9467B" w:rsidP="00D9467B">
            <w:pPr>
              <w:spacing w:after="0" w:line="240" w:lineRule="auto"/>
              <w:ind w:right="153"/>
              <w:jc w:val="center"/>
              <w:rPr>
                <w:rFonts w:ascii="Times New Roman" w:eastAsia="TimesNewRomanPSMT"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p w14:paraId="70831E11" w14:textId="77777777" w:rsidR="00D9467B" w:rsidRDefault="00D9467B" w:rsidP="00D9467B">
            <w:pPr>
              <w:spacing w:after="0" w:line="240" w:lineRule="auto"/>
              <w:ind w:right="153"/>
              <w:jc w:val="center"/>
              <w:rPr>
                <w:rFonts w:ascii="Times New Roman" w:eastAsia="TimesNewRomanPSMT" w:hAnsi="Times New Roman" w:cs="Times New Roman"/>
                <w:sz w:val="20"/>
                <w:szCs w:val="20"/>
              </w:rPr>
            </w:pPr>
          </w:p>
          <w:p w14:paraId="71257599"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451D5F80"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p w14:paraId="12E58127"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09986BDF" w14:textId="77777777"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14:paraId="376EEE0E" w14:textId="77777777" w:rsidR="00756A7C" w:rsidRPr="00D15E43" w:rsidRDefault="00D9467B" w:rsidP="00F636A1">
            <w:pPr>
              <w:spacing w:after="0" w:line="240" w:lineRule="auto"/>
              <w:ind w:right="153"/>
              <w:jc w:val="center"/>
              <w:rPr>
                <w:rFonts w:ascii="Times New Roman"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tc>
      </w:tr>
      <w:tr w:rsidR="00756A7C" w:rsidRPr="00D15E43" w14:paraId="55827D7D" w14:textId="77777777" w:rsidTr="006536A3">
        <w:trPr>
          <w:trHeight w:val="721"/>
        </w:trPr>
        <w:tc>
          <w:tcPr>
            <w:tcW w:w="730" w:type="dxa"/>
            <w:gridSpan w:val="2"/>
          </w:tcPr>
          <w:p w14:paraId="21B8A78B"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24</w:t>
            </w:r>
          </w:p>
        </w:tc>
        <w:tc>
          <w:tcPr>
            <w:tcW w:w="2603" w:type="dxa"/>
          </w:tcPr>
          <w:p w14:paraId="44004D46"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5AA13EBC" w14:textId="49B408F0"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76F096FF"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06DDB9A3"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tcPr>
          <w:p w14:paraId="03276594" w14:textId="77777777" w:rsidR="00756A7C" w:rsidRPr="008151CE" w:rsidRDefault="00756A7C" w:rsidP="006536A3">
            <w:pPr>
              <w:pStyle w:val="ad"/>
              <w:rPr>
                <w:sz w:val="20"/>
              </w:rPr>
            </w:pPr>
            <w:r w:rsidRPr="008151CE">
              <w:rPr>
                <w:sz w:val="20"/>
              </w:rPr>
              <w:t>Дополнительные требования к транспортным средствам – фургонам</w:t>
            </w:r>
          </w:p>
          <w:p w14:paraId="19709D8F"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Не допускаются: </w:t>
            </w:r>
          </w:p>
          <w:p w14:paraId="105932AC"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48F9B20C"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2E304DBA"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0E22AA78"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Демонтаж или повреждения съемных и стационарных </w:t>
            </w:r>
          </w:p>
          <w:p w14:paraId="62F28586"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0CF94DE9"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Нарушения работоспособности люков или механизмов </w:t>
            </w:r>
          </w:p>
          <w:p w14:paraId="532E8A28" w14:textId="77777777"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за</w:t>
            </w:r>
            <w:r w:rsidR="00A7025F" w:rsidRPr="008151CE">
              <w:rPr>
                <w:rFonts w:ascii="Times New Roman" w:eastAsia="TimesNewRomanPSMT" w:hAnsi="Times New Roman" w:cs="Times New Roman"/>
                <w:sz w:val="20"/>
                <w:szCs w:val="20"/>
              </w:rPr>
              <w:t>крывания люков в крыше фургона.</w:t>
            </w:r>
          </w:p>
        </w:tc>
        <w:tc>
          <w:tcPr>
            <w:tcW w:w="2551" w:type="dxa"/>
          </w:tcPr>
          <w:p w14:paraId="3B77084F"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60868821"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24</w:t>
            </w:r>
          </w:p>
        </w:tc>
        <w:tc>
          <w:tcPr>
            <w:tcW w:w="2683" w:type="dxa"/>
          </w:tcPr>
          <w:p w14:paraId="24213421"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28D99D2C"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tc>
        <w:tc>
          <w:tcPr>
            <w:tcW w:w="1711" w:type="dxa"/>
          </w:tcPr>
          <w:p w14:paraId="3F6F69E4" w14:textId="77777777" w:rsidR="00756A7C" w:rsidRPr="00D15E43" w:rsidRDefault="00756A7C" w:rsidP="006536A3">
            <w:pPr>
              <w:spacing w:after="0" w:line="240" w:lineRule="auto"/>
              <w:ind w:right="153"/>
              <w:jc w:val="center"/>
              <w:rPr>
                <w:rFonts w:ascii="Times New Roman" w:hAnsi="Times New Roman" w:cs="Times New Roman"/>
                <w:sz w:val="20"/>
                <w:szCs w:val="20"/>
              </w:rPr>
            </w:pPr>
          </w:p>
          <w:p w14:paraId="303E1F8E" w14:textId="77777777" w:rsidR="00316392" w:rsidRDefault="00316392" w:rsidP="00316392">
            <w:pPr>
              <w:spacing w:after="0" w:line="240" w:lineRule="auto"/>
              <w:ind w:right="153"/>
              <w:jc w:val="center"/>
              <w:rPr>
                <w:rFonts w:ascii="Times New Roman" w:hAnsi="Times New Roman" w:cs="Times New Roman"/>
                <w:sz w:val="20"/>
                <w:szCs w:val="20"/>
              </w:rPr>
            </w:pPr>
          </w:p>
          <w:p w14:paraId="5A4D4840" w14:textId="77777777" w:rsidR="00316392" w:rsidRDefault="00316392" w:rsidP="00316392">
            <w:pPr>
              <w:spacing w:after="0" w:line="240" w:lineRule="auto"/>
              <w:ind w:right="153"/>
              <w:jc w:val="center"/>
              <w:rPr>
                <w:rFonts w:ascii="Times New Roman" w:hAnsi="Times New Roman" w:cs="Times New Roman"/>
                <w:sz w:val="20"/>
                <w:szCs w:val="20"/>
              </w:rPr>
            </w:pPr>
          </w:p>
          <w:p w14:paraId="61D9ABE5" w14:textId="77777777" w:rsidR="00316392" w:rsidRDefault="00316392" w:rsidP="00316392">
            <w:pPr>
              <w:spacing w:after="0" w:line="240" w:lineRule="auto"/>
              <w:ind w:right="153"/>
              <w:jc w:val="center"/>
              <w:rPr>
                <w:rFonts w:ascii="Times New Roman" w:hAnsi="Times New Roman" w:cs="Times New Roman"/>
                <w:sz w:val="20"/>
                <w:szCs w:val="20"/>
              </w:rPr>
            </w:pPr>
          </w:p>
          <w:p w14:paraId="76A45890" w14:textId="77777777" w:rsidR="00316392" w:rsidRPr="00316392"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19E68D7E"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3CCED3F2" w14:textId="77777777" w:rsidR="00316392" w:rsidRPr="00316392"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65A5B517" w14:textId="77777777" w:rsidR="00316392" w:rsidRDefault="00316392" w:rsidP="00316392">
            <w:pPr>
              <w:spacing w:after="0" w:line="240" w:lineRule="auto"/>
              <w:ind w:right="153"/>
              <w:jc w:val="center"/>
              <w:rPr>
                <w:rFonts w:ascii="Times New Roman" w:hAnsi="Times New Roman" w:cs="Times New Roman"/>
                <w:sz w:val="20"/>
                <w:szCs w:val="20"/>
              </w:rPr>
            </w:pPr>
          </w:p>
          <w:p w14:paraId="21212CD1"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10C11243" w14:textId="77777777" w:rsidR="00316392" w:rsidRPr="00316392"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59E660FD"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7623C324" w14:textId="77777777" w:rsidR="00316392" w:rsidRDefault="00316392" w:rsidP="00316392">
            <w:pPr>
              <w:spacing w:after="0" w:line="240" w:lineRule="auto"/>
              <w:ind w:right="153"/>
              <w:jc w:val="center"/>
              <w:rPr>
                <w:rFonts w:ascii="Times New Roman" w:hAnsi="Times New Roman" w:cs="Times New Roman"/>
                <w:sz w:val="20"/>
                <w:szCs w:val="20"/>
              </w:rPr>
            </w:pPr>
          </w:p>
          <w:p w14:paraId="5502383C" w14:textId="77777777" w:rsidR="00316392" w:rsidRPr="00316392" w:rsidRDefault="00316392" w:rsidP="00316392">
            <w:pPr>
              <w:spacing w:after="0" w:line="240" w:lineRule="auto"/>
              <w:ind w:right="153"/>
              <w:jc w:val="center"/>
              <w:rPr>
                <w:rFonts w:ascii="Times New Roman" w:hAnsi="Times New Roman" w:cs="Times New Roman"/>
                <w:sz w:val="20"/>
                <w:szCs w:val="20"/>
              </w:rPr>
            </w:pPr>
          </w:p>
          <w:p w14:paraId="51342EE3" w14:textId="77777777" w:rsidR="00756A7C"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59F7932E" w14:textId="77777777" w:rsidR="00316392" w:rsidRDefault="00316392" w:rsidP="00316392">
            <w:pPr>
              <w:spacing w:after="0" w:line="240" w:lineRule="auto"/>
              <w:ind w:right="153"/>
              <w:jc w:val="center"/>
              <w:rPr>
                <w:rFonts w:ascii="Times New Roman" w:hAnsi="Times New Roman" w:cs="Times New Roman"/>
                <w:sz w:val="20"/>
                <w:szCs w:val="20"/>
              </w:rPr>
            </w:pPr>
          </w:p>
          <w:p w14:paraId="09D627F4" w14:textId="77777777" w:rsidR="00316392" w:rsidRDefault="00316392" w:rsidP="00316392">
            <w:pPr>
              <w:spacing w:after="0" w:line="240" w:lineRule="auto"/>
              <w:ind w:right="153"/>
              <w:jc w:val="center"/>
              <w:rPr>
                <w:rFonts w:ascii="Times New Roman" w:hAnsi="Times New Roman" w:cs="Times New Roman"/>
                <w:sz w:val="20"/>
                <w:szCs w:val="20"/>
              </w:rPr>
            </w:pPr>
          </w:p>
          <w:p w14:paraId="77C75FC1" w14:textId="77777777" w:rsidR="00316392" w:rsidRPr="00D15E43" w:rsidRDefault="00316392" w:rsidP="00316392">
            <w:pPr>
              <w:spacing w:after="0" w:line="240" w:lineRule="auto"/>
              <w:ind w:right="153"/>
              <w:jc w:val="center"/>
              <w:rPr>
                <w:rFonts w:ascii="Times New Roman" w:hAnsi="Times New Roman" w:cs="Times New Roman"/>
                <w:sz w:val="20"/>
                <w:szCs w:val="20"/>
              </w:rPr>
            </w:pPr>
          </w:p>
          <w:p w14:paraId="36B15E15" w14:textId="77777777" w:rsidR="00756A7C" w:rsidRPr="00D15E43"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4D7325EB"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2AE2DD15" w14:textId="77777777" w:rsidTr="006536A3">
        <w:trPr>
          <w:trHeight w:val="958"/>
        </w:trPr>
        <w:tc>
          <w:tcPr>
            <w:tcW w:w="730" w:type="dxa"/>
            <w:gridSpan w:val="2"/>
          </w:tcPr>
          <w:p w14:paraId="0A150B71"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25</w:t>
            </w:r>
          </w:p>
        </w:tc>
        <w:tc>
          <w:tcPr>
            <w:tcW w:w="2603" w:type="dxa"/>
          </w:tcPr>
          <w:p w14:paraId="64649829"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022E39E2" w14:textId="7C066838"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14:paraId="426F568A"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4457B1E5" w14:textId="77777777"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39" w:type="dxa"/>
          </w:tcPr>
          <w:p w14:paraId="73506CCA" w14:textId="77777777" w:rsidR="00756A7C" w:rsidRPr="00F636A1" w:rsidRDefault="00756A7C" w:rsidP="006536A3">
            <w:pPr>
              <w:pStyle w:val="ad"/>
              <w:rPr>
                <w:sz w:val="20"/>
              </w:rPr>
            </w:pPr>
            <w:r w:rsidRPr="00F636A1">
              <w:rPr>
                <w:sz w:val="20"/>
              </w:rPr>
              <w:t>Дополнительные требования к транспортным средствам – фургонам, имеющим места для перевозки людей</w:t>
            </w:r>
          </w:p>
          <w:p w14:paraId="6F6A6FF9" w14:textId="77777777" w:rsidR="00756A7C" w:rsidRPr="00F636A1"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F636A1">
              <w:rPr>
                <w:rFonts w:ascii="Times New Roman" w:eastAsia="TimesNewRomanPSMT" w:hAnsi="Times New Roman" w:cs="Times New Roman"/>
                <w:sz w:val="20"/>
                <w:szCs w:val="20"/>
              </w:rPr>
              <w:t>- Не допускаются:</w:t>
            </w:r>
          </w:p>
          <w:p w14:paraId="6156A78E" w14:textId="77777777"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Демонтаж или разрушение перегородок, отделяющих отсек для пассажиров от грузового отсека фургона; </w:t>
            </w:r>
          </w:p>
          <w:p w14:paraId="5466D56A" w14:textId="77777777"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Изменение мест расположения и повреждение сидений </w:t>
            </w:r>
            <w:r w:rsidR="00756A7C" w:rsidRPr="00F636A1">
              <w:rPr>
                <w:rFonts w:ascii="Times New Roman" w:hAnsi="Times New Roman" w:cs="Times New Roman"/>
                <w:sz w:val="20"/>
                <w:szCs w:val="20"/>
              </w:rPr>
              <w:lastRenderedPageBreak/>
              <w:t xml:space="preserve">или их креплений в отсеке для пассажиров; </w:t>
            </w:r>
          </w:p>
          <w:p w14:paraId="081633C1" w14:textId="77777777"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56CC2A56" w14:textId="77777777" w:rsidR="00756A7C" w:rsidRPr="00F636A1" w:rsidRDefault="00316392" w:rsidP="006536A3">
            <w:pPr>
              <w:autoSpaceDE w:val="0"/>
              <w:autoSpaceDN w:val="0"/>
              <w:adjustRightInd w:val="0"/>
              <w:spacing w:after="0" w:line="240" w:lineRule="auto"/>
              <w:rPr>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Затрудненность открывания двери отсека для пассажиров.</w:t>
            </w:r>
          </w:p>
        </w:tc>
        <w:tc>
          <w:tcPr>
            <w:tcW w:w="2551" w:type="dxa"/>
          </w:tcPr>
          <w:p w14:paraId="7180FA0F"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14:paraId="7C0602F6"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25</w:t>
            </w:r>
          </w:p>
        </w:tc>
        <w:tc>
          <w:tcPr>
            <w:tcW w:w="2683" w:type="dxa"/>
          </w:tcPr>
          <w:p w14:paraId="0DAC9EC4"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14:paraId="3253815F"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tc>
        <w:tc>
          <w:tcPr>
            <w:tcW w:w="1711" w:type="dxa"/>
          </w:tcPr>
          <w:p w14:paraId="4896EDE1" w14:textId="77777777" w:rsidR="00756A7C" w:rsidRPr="00D15E43" w:rsidRDefault="00756A7C" w:rsidP="006536A3">
            <w:pPr>
              <w:spacing w:after="0" w:line="240" w:lineRule="auto"/>
              <w:ind w:right="153"/>
              <w:jc w:val="center"/>
              <w:rPr>
                <w:rFonts w:ascii="Times New Roman" w:hAnsi="Times New Roman" w:cs="Times New Roman"/>
                <w:sz w:val="20"/>
                <w:szCs w:val="20"/>
              </w:rPr>
            </w:pPr>
          </w:p>
          <w:p w14:paraId="6130BECE" w14:textId="77777777" w:rsidR="00316392" w:rsidRDefault="00316392" w:rsidP="006536A3">
            <w:pPr>
              <w:spacing w:after="0" w:line="240" w:lineRule="auto"/>
              <w:ind w:right="153"/>
              <w:jc w:val="center"/>
              <w:rPr>
                <w:rFonts w:ascii="Times New Roman" w:hAnsi="Times New Roman" w:cs="Times New Roman"/>
                <w:sz w:val="20"/>
                <w:szCs w:val="20"/>
              </w:rPr>
            </w:pPr>
          </w:p>
          <w:p w14:paraId="2614DE85" w14:textId="77777777" w:rsidR="00316392" w:rsidRDefault="00316392" w:rsidP="006536A3">
            <w:pPr>
              <w:spacing w:after="0" w:line="240" w:lineRule="auto"/>
              <w:ind w:right="153"/>
              <w:jc w:val="center"/>
              <w:rPr>
                <w:rFonts w:ascii="Times New Roman" w:hAnsi="Times New Roman" w:cs="Times New Roman"/>
                <w:sz w:val="20"/>
                <w:szCs w:val="20"/>
              </w:rPr>
            </w:pPr>
          </w:p>
          <w:p w14:paraId="09A96D8F" w14:textId="77777777" w:rsidR="00756A7C"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43DCC73D" w14:textId="77777777" w:rsidR="00316392" w:rsidRPr="00D15E43" w:rsidRDefault="00316392" w:rsidP="006536A3">
            <w:pPr>
              <w:spacing w:after="0" w:line="240" w:lineRule="auto"/>
              <w:ind w:right="153"/>
              <w:jc w:val="center"/>
              <w:rPr>
                <w:rFonts w:ascii="Times New Roman" w:hAnsi="Times New Roman" w:cs="Times New Roman"/>
                <w:sz w:val="20"/>
                <w:szCs w:val="20"/>
              </w:rPr>
            </w:pPr>
          </w:p>
          <w:p w14:paraId="07D44329" w14:textId="77777777" w:rsidR="00756A7C"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752120C2" w14:textId="77777777" w:rsidR="00316392" w:rsidRDefault="00316392" w:rsidP="006536A3">
            <w:pPr>
              <w:spacing w:after="0" w:line="240" w:lineRule="auto"/>
              <w:ind w:right="153"/>
              <w:jc w:val="center"/>
              <w:rPr>
                <w:rFonts w:ascii="Times New Roman" w:hAnsi="Times New Roman" w:cs="Times New Roman"/>
                <w:sz w:val="20"/>
                <w:szCs w:val="20"/>
              </w:rPr>
            </w:pPr>
          </w:p>
          <w:p w14:paraId="12F29A68" w14:textId="77777777" w:rsidR="00316392"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001A38DD" w14:textId="77777777" w:rsidR="00316392" w:rsidRDefault="00316392" w:rsidP="006536A3">
            <w:pPr>
              <w:spacing w:after="0" w:line="240" w:lineRule="auto"/>
              <w:ind w:right="153"/>
              <w:jc w:val="center"/>
              <w:rPr>
                <w:rFonts w:ascii="Times New Roman" w:hAnsi="Times New Roman" w:cs="Times New Roman"/>
                <w:sz w:val="20"/>
                <w:szCs w:val="20"/>
              </w:rPr>
            </w:pPr>
          </w:p>
          <w:p w14:paraId="090428CA" w14:textId="77777777" w:rsidR="00316392" w:rsidRPr="00D15E43" w:rsidRDefault="00316392" w:rsidP="006536A3">
            <w:pPr>
              <w:spacing w:after="0" w:line="240" w:lineRule="auto"/>
              <w:ind w:right="153"/>
              <w:jc w:val="center"/>
              <w:rPr>
                <w:rFonts w:ascii="Times New Roman" w:hAnsi="Times New Roman" w:cs="Times New Roman"/>
                <w:sz w:val="20"/>
                <w:szCs w:val="20"/>
              </w:rPr>
            </w:pPr>
          </w:p>
          <w:p w14:paraId="7F9D9131" w14:textId="77777777" w:rsidR="00756A7C" w:rsidRPr="00D15E43"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14:paraId="5AD7FBC7" w14:textId="77777777"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14:paraId="2171F27F" w14:textId="77777777" w:rsidTr="006536A3">
        <w:trPr>
          <w:trHeight w:val="453"/>
        </w:trPr>
        <w:tc>
          <w:tcPr>
            <w:tcW w:w="730" w:type="dxa"/>
            <w:gridSpan w:val="2"/>
          </w:tcPr>
          <w:p w14:paraId="5C4835A9" w14:textId="77777777"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26</w:t>
            </w:r>
          </w:p>
        </w:tc>
        <w:tc>
          <w:tcPr>
            <w:tcW w:w="2603" w:type="dxa"/>
          </w:tcPr>
          <w:p w14:paraId="593F75BA" w14:textId="77777777"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14:paraId="72943889" w14:textId="58A17084"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1, М2,</w:t>
            </w:r>
          </w:p>
          <w:p w14:paraId="3B49C30D" w14:textId="77777777"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2,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3</w:t>
            </w:r>
          </w:p>
          <w:p w14:paraId="17CC9720" w14:textId="7D3139CF"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14:paraId="1ECE7274" w14:textId="77777777" w:rsidR="00756A7C" w:rsidRPr="00D15E43" w:rsidRDefault="00756A7C" w:rsidP="006536A3">
            <w:pPr>
              <w:spacing w:after="0" w:line="240" w:lineRule="auto"/>
              <w:ind w:right="153"/>
              <w:rPr>
                <w:rFonts w:ascii="Times New Roman" w:hAnsi="Times New Roman" w:cs="Times New Roman"/>
                <w:b/>
                <w:sz w:val="20"/>
                <w:szCs w:val="20"/>
              </w:rPr>
            </w:pPr>
          </w:p>
        </w:tc>
        <w:tc>
          <w:tcPr>
            <w:tcW w:w="5139" w:type="dxa"/>
          </w:tcPr>
          <w:p w14:paraId="71099F15" w14:textId="77777777" w:rsidR="00756A7C" w:rsidRPr="00F636A1" w:rsidRDefault="00756A7C" w:rsidP="006536A3">
            <w:pPr>
              <w:pStyle w:val="ad"/>
              <w:rPr>
                <w:sz w:val="20"/>
              </w:rPr>
            </w:pPr>
            <w:r w:rsidRPr="00F636A1">
              <w:rPr>
                <w:sz w:val="20"/>
              </w:rPr>
              <w:t>Дополнительные требования к транспортным средствам для перевозки пищевых продуктов</w:t>
            </w:r>
          </w:p>
          <w:p w14:paraId="1928EBC2" w14:textId="77777777" w:rsidR="00756A7C" w:rsidRPr="00F636A1"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F636A1">
              <w:rPr>
                <w:rFonts w:ascii="Times New Roman" w:eastAsia="TimesNewRomanPSMT" w:hAnsi="Times New Roman" w:cs="Times New Roman"/>
                <w:sz w:val="20"/>
                <w:szCs w:val="20"/>
              </w:rPr>
              <w:t xml:space="preserve">- Не допускаются: </w:t>
            </w:r>
          </w:p>
          <w:p w14:paraId="51E92028" w14:textId="77777777" w:rsid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F636A1">
              <w:rPr>
                <w:rFonts w:ascii="Times New Roman" w:eastAsia="TimesNewRomanPSMT" w:hAnsi="Times New Roman" w:cs="Times New Roman"/>
                <w:sz w:val="20"/>
                <w:szCs w:val="20"/>
              </w:rPr>
              <w:t xml:space="preserve">Демонтаж, разрушение или неработоспособное </w:t>
            </w:r>
            <w:proofErr w:type="gramStart"/>
            <w:r w:rsidR="00756A7C" w:rsidRPr="00F636A1">
              <w:rPr>
                <w:rFonts w:ascii="Times New Roman" w:eastAsia="TimesNewRomanPSMT" w:hAnsi="Times New Roman" w:cs="Times New Roman"/>
                <w:sz w:val="20"/>
                <w:szCs w:val="20"/>
              </w:rPr>
              <w:t xml:space="preserve">состояние </w:t>
            </w: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элементов</w:t>
            </w:r>
            <w:proofErr w:type="gramEnd"/>
            <w:r w:rsidR="00756A7C" w:rsidRPr="00F636A1">
              <w:rPr>
                <w:rFonts w:ascii="Times New Roman" w:eastAsia="TimesNewRomanPSMT" w:hAnsi="Times New Roman" w:cs="Times New Roman"/>
                <w:sz w:val="20"/>
                <w:szCs w:val="20"/>
              </w:rPr>
              <w:t xml:space="preserve"> защиты от загрязнения раздаточных рукавов, вентиляционных патрубков, оборудования цистерны (насоса, контрольных приборов, средств управления), а также </w:t>
            </w:r>
          </w:p>
          <w:p w14:paraId="77837E96" w14:textId="77777777" w:rsidR="00756A7C" w:rsidRP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F636A1">
              <w:rPr>
                <w:rFonts w:ascii="Times New Roman" w:eastAsia="TimesNewRomanPSMT" w:hAnsi="Times New Roman" w:cs="Times New Roman"/>
                <w:sz w:val="20"/>
                <w:szCs w:val="20"/>
              </w:rPr>
              <w:t xml:space="preserve">загрязнение мест присоединения трубопроводов для перекачки продукта; </w:t>
            </w:r>
          </w:p>
          <w:p w14:paraId="0A9C3B74" w14:textId="77777777" w:rsidR="00756A7C" w:rsidRP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 xml:space="preserve">Разрушение теплоизоляции крышек и горловин люков </w:t>
            </w:r>
          </w:p>
          <w:p w14:paraId="26A18777" w14:textId="77777777" w:rsidR="00756A7C" w:rsidRPr="00F636A1" w:rsidRDefault="00756A7C" w:rsidP="006536A3">
            <w:pPr>
              <w:pStyle w:val="ad"/>
              <w:rPr>
                <w:rFonts w:eastAsia="TimesNewRomanPSMT"/>
                <w:sz w:val="20"/>
              </w:rPr>
            </w:pPr>
            <w:r w:rsidRPr="00F636A1">
              <w:rPr>
                <w:rFonts w:eastAsia="TimesNewRomanPSMT"/>
                <w:sz w:val="20"/>
              </w:rPr>
              <w:t>изотермических цистерн</w:t>
            </w:r>
            <w:r w:rsidR="00A7025F" w:rsidRPr="00F636A1">
              <w:rPr>
                <w:rFonts w:eastAsia="TimesNewRomanPSMT"/>
                <w:sz w:val="20"/>
              </w:rPr>
              <w:t xml:space="preserve"> с теплоизоляционным покрытием.</w:t>
            </w:r>
          </w:p>
        </w:tc>
        <w:tc>
          <w:tcPr>
            <w:tcW w:w="2551" w:type="dxa"/>
          </w:tcPr>
          <w:p w14:paraId="1DD6AE29" w14:textId="77777777"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4FE40AC6" w14:textId="77777777"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26</w:t>
            </w:r>
          </w:p>
        </w:tc>
        <w:tc>
          <w:tcPr>
            <w:tcW w:w="2683" w:type="dxa"/>
          </w:tcPr>
          <w:p w14:paraId="7A7E2A63"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14:paraId="552D1DB6" w14:textId="77777777"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tc>
        <w:tc>
          <w:tcPr>
            <w:tcW w:w="1711" w:type="dxa"/>
          </w:tcPr>
          <w:p w14:paraId="3ED9B1CC"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4086C16A" w14:textId="77777777" w:rsidR="00390476" w:rsidRDefault="00390476" w:rsidP="00390476">
            <w:pPr>
              <w:spacing w:after="0" w:line="240" w:lineRule="auto"/>
              <w:ind w:right="153"/>
              <w:jc w:val="center"/>
              <w:rPr>
                <w:rFonts w:ascii="Times New Roman" w:hAnsi="Times New Roman" w:cs="Times New Roman"/>
                <w:sz w:val="20"/>
                <w:szCs w:val="20"/>
              </w:rPr>
            </w:pPr>
          </w:p>
          <w:p w14:paraId="0CB6E557"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5F88E84F" w14:textId="77777777" w:rsidR="00390476" w:rsidRPr="00390476" w:rsidRDefault="00390476" w:rsidP="00390476">
            <w:pPr>
              <w:spacing w:after="0" w:line="240" w:lineRule="auto"/>
              <w:ind w:right="153"/>
              <w:jc w:val="center"/>
              <w:rPr>
                <w:rFonts w:ascii="Times New Roman" w:hAnsi="Times New Roman" w:cs="Times New Roman"/>
                <w:sz w:val="20"/>
                <w:szCs w:val="20"/>
              </w:rPr>
            </w:pPr>
            <w:proofErr w:type="spellStart"/>
            <w:r w:rsidRPr="00390476">
              <w:rPr>
                <w:rFonts w:ascii="Times New Roman" w:hAnsi="Times New Roman" w:cs="Times New Roman"/>
                <w:sz w:val="20"/>
                <w:szCs w:val="20"/>
              </w:rPr>
              <w:t>Соответ</w:t>
            </w:r>
            <w:proofErr w:type="spellEnd"/>
            <w:r w:rsidRPr="00390476">
              <w:rPr>
                <w:rFonts w:ascii="Times New Roman" w:hAnsi="Times New Roman" w:cs="Times New Roman"/>
                <w:sz w:val="20"/>
                <w:szCs w:val="20"/>
              </w:rPr>
              <w:t>/</w:t>
            </w:r>
            <w:proofErr w:type="spellStart"/>
            <w:r w:rsidRPr="00390476">
              <w:rPr>
                <w:rFonts w:ascii="Times New Roman" w:hAnsi="Times New Roman" w:cs="Times New Roman"/>
                <w:sz w:val="20"/>
                <w:szCs w:val="20"/>
              </w:rPr>
              <w:t>несоот</w:t>
            </w:r>
            <w:proofErr w:type="spellEnd"/>
          </w:p>
          <w:p w14:paraId="22451743"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4F9A22C8" w14:textId="77777777" w:rsidR="00390476" w:rsidRDefault="00390476" w:rsidP="00390476">
            <w:pPr>
              <w:spacing w:after="0" w:line="240" w:lineRule="auto"/>
              <w:ind w:right="153"/>
              <w:jc w:val="center"/>
              <w:rPr>
                <w:rFonts w:ascii="Times New Roman" w:hAnsi="Times New Roman" w:cs="Times New Roman"/>
                <w:sz w:val="20"/>
                <w:szCs w:val="20"/>
              </w:rPr>
            </w:pPr>
          </w:p>
          <w:p w14:paraId="67352A65" w14:textId="77777777" w:rsidR="00390476" w:rsidRDefault="00390476" w:rsidP="00390476">
            <w:pPr>
              <w:spacing w:after="0" w:line="240" w:lineRule="auto"/>
              <w:ind w:right="153"/>
              <w:jc w:val="center"/>
              <w:rPr>
                <w:rFonts w:ascii="Times New Roman" w:hAnsi="Times New Roman" w:cs="Times New Roman"/>
                <w:sz w:val="20"/>
                <w:szCs w:val="20"/>
              </w:rPr>
            </w:pPr>
          </w:p>
          <w:p w14:paraId="7DA8596D" w14:textId="77777777" w:rsidR="00390476" w:rsidRDefault="00390476" w:rsidP="00390476">
            <w:pPr>
              <w:spacing w:after="0" w:line="240" w:lineRule="auto"/>
              <w:ind w:right="153"/>
              <w:jc w:val="center"/>
              <w:rPr>
                <w:rFonts w:ascii="Times New Roman" w:hAnsi="Times New Roman" w:cs="Times New Roman"/>
                <w:sz w:val="20"/>
                <w:szCs w:val="20"/>
              </w:rPr>
            </w:pPr>
          </w:p>
          <w:p w14:paraId="3E7BAAA7" w14:textId="77777777" w:rsidR="00390476" w:rsidRPr="00390476" w:rsidRDefault="00390476" w:rsidP="00390476">
            <w:pPr>
              <w:spacing w:after="0" w:line="240" w:lineRule="auto"/>
              <w:ind w:right="153"/>
              <w:jc w:val="center"/>
              <w:rPr>
                <w:rFonts w:ascii="Times New Roman" w:hAnsi="Times New Roman" w:cs="Times New Roman"/>
                <w:sz w:val="20"/>
                <w:szCs w:val="20"/>
              </w:rPr>
            </w:pPr>
            <w:proofErr w:type="spellStart"/>
            <w:r w:rsidRPr="00390476">
              <w:rPr>
                <w:rFonts w:ascii="Times New Roman" w:hAnsi="Times New Roman" w:cs="Times New Roman"/>
                <w:sz w:val="20"/>
                <w:szCs w:val="20"/>
              </w:rPr>
              <w:t>Соответ</w:t>
            </w:r>
            <w:proofErr w:type="spellEnd"/>
            <w:r w:rsidRPr="00390476">
              <w:rPr>
                <w:rFonts w:ascii="Times New Roman" w:hAnsi="Times New Roman" w:cs="Times New Roman"/>
                <w:sz w:val="20"/>
                <w:szCs w:val="20"/>
              </w:rPr>
              <w:t>/</w:t>
            </w:r>
            <w:proofErr w:type="spellStart"/>
            <w:r w:rsidRPr="00390476">
              <w:rPr>
                <w:rFonts w:ascii="Times New Roman" w:hAnsi="Times New Roman" w:cs="Times New Roman"/>
                <w:sz w:val="20"/>
                <w:szCs w:val="20"/>
              </w:rPr>
              <w:t>несоот</w:t>
            </w:r>
            <w:proofErr w:type="spellEnd"/>
          </w:p>
          <w:p w14:paraId="294E8C7B"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45700CEC" w14:textId="77777777" w:rsidR="00390476" w:rsidRPr="00390476" w:rsidRDefault="00390476" w:rsidP="00390476">
            <w:pPr>
              <w:spacing w:after="0" w:line="240" w:lineRule="auto"/>
              <w:ind w:right="153"/>
              <w:jc w:val="center"/>
              <w:rPr>
                <w:rFonts w:ascii="Times New Roman" w:hAnsi="Times New Roman" w:cs="Times New Roman"/>
                <w:sz w:val="20"/>
                <w:szCs w:val="20"/>
              </w:rPr>
            </w:pPr>
            <w:proofErr w:type="spellStart"/>
            <w:r w:rsidRPr="00390476">
              <w:rPr>
                <w:rFonts w:ascii="Times New Roman" w:hAnsi="Times New Roman" w:cs="Times New Roman"/>
                <w:sz w:val="20"/>
                <w:szCs w:val="20"/>
              </w:rPr>
              <w:t>Соответ</w:t>
            </w:r>
            <w:proofErr w:type="spellEnd"/>
            <w:r w:rsidRPr="00390476">
              <w:rPr>
                <w:rFonts w:ascii="Times New Roman" w:hAnsi="Times New Roman" w:cs="Times New Roman"/>
                <w:sz w:val="20"/>
                <w:szCs w:val="20"/>
              </w:rPr>
              <w:t>/</w:t>
            </w:r>
            <w:proofErr w:type="spellStart"/>
            <w:r w:rsidRPr="00390476">
              <w:rPr>
                <w:rFonts w:ascii="Times New Roman" w:hAnsi="Times New Roman" w:cs="Times New Roman"/>
                <w:sz w:val="20"/>
                <w:szCs w:val="20"/>
              </w:rPr>
              <w:t>несоот</w:t>
            </w:r>
            <w:proofErr w:type="spellEnd"/>
          </w:p>
          <w:p w14:paraId="76AC8316" w14:textId="77777777" w:rsidR="00390476" w:rsidRPr="00390476" w:rsidRDefault="00390476" w:rsidP="00390476">
            <w:pPr>
              <w:spacing w:after="0" w:line="240" w:lineRule="auto"/>
              <w:ind w:right="153"/>
              <w:jc w:val="center"/>
              <w:rPr>
                <w:rFonts w:ascii="Times New Roman" w:hAnsi="Times New Roman" w:cs="Times New Roman"/>
                <w:sz w:val="20"/>
                <w:szCs w:val="20"/>
              </w:rPr>
            </w:pPr>
          </w:p>
          <w:p w14:paraId="532DDC86" w14:textId="77777777" w:rsidR="00756A7C" w:rsidRPr="00D15E43" w:rsidRDefault="00756A7C" w:rsidP="00390476">
            <w:pPr>
              <w:spacing w:after="0" w:line="240" w:lineRule="auto"/>
              <w:ind w:right="153"/>
              <w:jc w:val="center"/>
              <w:rPr>
                <w:rFonts w:ascii="Times New Roman" w:hAnsi="Times New Roman" w:cs="Times New Roman"/>
                <w:sz w:val="20"/>
                <w:szCs w:val="20"/>
              </w:rPr>
            </w:pPr>
          </w:p>
        </w:tc>
      </w:tr>
      <w:tr w:rsidR="00902113" w:rsidRPr="00D15E43" w14:paraId="10ED00E2" w14:textId="77777777" w:rsidTr="004C71A3">
        <w:trPr>
          <w:trHeight w:val="453"/>
        </w:trPr>
        <w:tc>
          <w:tcPr>
            <w:tcW w:w="730" w:type="dxa"/>
            <w:gridSpan w:val="2"/>
          </w:tcPr>
          <w:p w14:paraId="107A0CA7" w14:textId="77777777" w:rsidR="00902113" w:rsidRPr="00D15E43" w:rsidRDefault="00902113" w:rsidP="006536A3">
            <w:pPr>
              <w:spacing w:after="0" w:line="240" w:lineRule="auto"/>
              <w:ind w:right="153"/>
              <w:jc w:val="center"/>
              <w:rPr>
                <w:rFonts w:ascii="Times New Roman" w:hAnsi="Times New Roman" w:cs="Times New Roman"/>
                <w:sz w:val="20"/>
                <w:szCs w:val="20"/>
              </w:rPr>
            </w:pPr>
          </w:p>
        </w:tc>
        <w:tc>
          <w:tcPr>
            <w:tcW w:w="12976" w:type="dxa"/>
            <w:gridSpan w:val="4"/>
          </w:tcPr>
          <w:p w14:paraId="5F8956A4" w14:textId="5FB200C8" w:rsidR="00902113" w:rsidRDefault="00902113" w:rsidP="00902113">
            <w:pPr>
              <w:widowControl w:val="0"/>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Часть  2</w:t>
            </w:r>
            <w:proofErr w:type="gramEnd"/>
          </w:p>
          <w:p w14:paraId="22D9D0F8" w14:textId="77777777" w:rsidR="00902113" w:rsidRDefault="00902113" w:rsidP="00902113">
            <w:pPr>
              <w:widowControl w:val="0"/>
              <w:autoSpaceDE w:val="0"/>
              <w:autoSpaceDN w:val="0"/>
              <w:adjustRightInd w:val="0"/>
              <w:spacing w:after="0" w:line="240" w:lineRule="auto"/>
              <w:jc w:val="center"/>
              <w:rPr>
                <w:rFonts w:ascii="Times New Roman" w:hAnsi="Times New Roman" w:cs="Times New Roman"/>
                <w:b/>
                <w:bCs/>
                <w:sz w:val="24"/>
                <w:szCs w:val="24"/>
              </w:rPr>
            </w:pPr>
            <w:r w:rsidRPr="00902113">
              <w:rPr>
                <w:rFonts w:ascii="Times New Roman" w:hAnsi="Times New Roman" w:cs="Times New Roman"/>
                <w:b/>
                <w:bCs/>
                <w:sz w:val="24"/>
                <w:szCs w:val="24"/>
              </w:rPr>
              <w:t>Проверка выполнения требований</w:t>
            </w:r>
            <w:r>
              <w:rPr>
                <w:rFonts w:ascii="Times New Roman" w:hAnsi="Times New Roman" w:cs="Times New Roman"/>
                <w:b/>
                <w:bCs/>
                <w:sz w:val="24"/>
                <w:szCs w:val="24"/>
              </w:rPr>
              <w:t xml:space="preserve"> </w:t>
            </w:r>
            <w:r w:rsidRPr="00902113">
              <w:rPr>
                <w:rFonts w:ascii="Times New Roman" w:hAnsi="Times New Roman" w:cs="Times New Roman"/>
                <w:b/>
                <w:bCs/>
                <w:sz w:val="24"/>
                <w:szCs w:val="24"/>
              </w:rPr>
              <w:t xml:space="preserve">к транспортным средствам, </w:t>
            </w:r>
          </w:p>
          <w:p w14:paraId="12C48D9B" w14:textId="77777777" w:rsidR="00902113" w:rsidRDefault="00902113" w:rsidP="00902113">
            <w:pPr>
              <w:widowControl w:val="0"/>
              <w:autoSpaceDE w:val="0"/>
              <w:autoSpaceDN w:val="0"/>
              <w:adjustRightInd w:val="0"/>
              <w:spacing w:after="0" w:line="240" w:lineRule="auto"/>
              <w:jc w:val="center"/>
              <w:rPr>
                <w:rFonts w:ascii="Times New Roman" w:hAnsi="Times New Roman" w:cs="Times New Roman"/>
                <w:b/>
                <w:bCs/>
                <w:sz w:val="24"/>
                <w:szCs w:val="24"/>
              </w:rPr>
            </w:pPr>
            <w:r w:rsidRPr="00902113">
              <w:rPr>
                <w:rFonts w:ascii="Times New Roman" w:hAnsi="Times New Roman" w:cs="Times New Roman"/>
                <w:b/>
                <w:bCs/>
                <w:sz w:val="24"/>
                <w:szCs w:val="24"/>
              </w:rPr>
              <w:t xml:space="preserve">находящихся в </w:t>
            </w:r>
            <w:proofErr w:type="gramStart"/>
            <w:r w:rsidRPr="00902113">
              <w:rPr>
                <w:rFonts w:ascii="Times New Roman" w:hAnsi="Times New Roman" w:cs="Times New Roman"/>
                <w:b/>
                <w:bCs/>
                <w:sz w:val="24"/>
                <w:szCs w:val="24"/>
              </w:rPr>
              <w:t>эксплуатации,</w:t>
            </w:r>
            <w:r>
              <w:rPr>
                <w:rFonts w:ascii="Times New Roman" w:hAnsi="Times New Roman" w:cs="Times New Roman"/>
                <w:b/>
                <w:bCs/>
                <w:sz w:val="24"/>
                <w:szCs w:val="24"/>
              </w:rPr>
              <w:t xml:space="preserve">  </w:t>
            </w:r>
            <w:r w:rsidRPr="00902113">
              <w:rPr>
                <w:rFonts w:ascii="Times New Roman" w:hAnsi="Times New Roman" w:cs="Times New Roman"/>
                <w:b/>
                <w:bCs/>
                <w:sz w:val="24"/>
                <w:szCs w:val="24"/>
              </w:rPr>
              <w:t>в</w:t>
            </w:r>
            <w:proofErr w:type="gramEnd"/>
            <w:r w:rsidRPr="00902113">
              <w:rPr>
                <w:rFonts w:ascii="Times New Roman" w:hAnsi="Times New Roman" w:cs="Times New Roman"/>
                <w:b/>
                <w:bCs/>
                <w:sz w:val="24"/>
                <w:szCs w:val="24"/>
              </w:rPr>
              <w:t xml:space="preserve"> случае внесения изменений в их конструкцию</w:t>
            </w:r>
          </w:p>
          <w:p w14:paraId="65EE5F51" w14:textId="1472CA38" w:rsidR="00902113" w:rsidRPr="00902113" w:rsidRDefault="00902113" w:rsidP="00902113">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1711" w:type="dxa"/>
          </w:tcPr>
          <w:p w14:paraId="04CB93AD" w14:textId="77777777" w:rsidR="00902113" w:rsidRPr="00390476" w:rsidRDefault="00902113" w:rsidP="00390476">
            <w:pPr>
              <w:spacing w:after="0" w:line="240" w:lineRule="auto"/>
              <w:ind w:right="153"/>
              <w:jc w:val="center"/>
              <w:rPr>
                <w:rFonts w:ascii="Times New Roman" w:hAnsi="Times New Roman" w:cs="Times New Roman"/>
                <w:sz w:val="20"/>
                <w:szCs w:val="20"/>
              </w:rPr>
            </w:pPr>
          </w:p>
        </w:tc>
      </w:tr>
      <w:tr w:rsidR="00AA4803" w:rsidRPr="00D15E43" w14:paraId="71BE64D6" w14:textId="77777777" w:rsidTr="006536A3">
        <w:trPr>
          <w:trHeight w:val="453"/>
        </w:trPr>
        <w:tc>
          <w:tcPr>
            <w:tcW w:w="730" w:type="dxa"/>
            <w:gridSpan w:val="2"/>
          </w:tcPr>
          <w:p w14:paraId="2B70C89B" w14:textId="77777777" w:rsidR="00AA4803" w:rsidRPr="00D15E43" w:rsidRDefault="00AA4803"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27</w:t>
            </w:r>
          </w:p>
        </w:tc>
        <w:tc>
          <w:tcPr>
            <w:tcW w:w="2603" w:type="dxa"/>
          </w:tcPr>
          <w:p w14:paraId="20CCAD50" w14:textId="77777777" w:rsidR="00AA4803" w:rsidRPr="00D15E43" w:rsidRDefault="00AA4803"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14:paraId="6721A915" w14:textId="2CACB1ED" w:rsidR="00AA4803" w:rsidRPr="00D15E43" w:rsidRDefault="00AA4803"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b/>
                <w:sz w:val="20"/>
                <w:szCs w:val="20"/>
              </w:rPr>
              <w:t xml:space="preserve">- M1, М2, </w:t>
            </w:r>
          </w:p>
          <w:p w14:paraId="11606E5D" w14:textId="77777777" w:rsidR="00AA4803" w:rsidRPr="00D15E43" w:rsidRDefault="00AA4803"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b/>
                <w:sz w:val="20"/>
                <w:szCs w:val="20"/>
              </w:rPr>
              <w:t>- N1, N2, N3</w:t>
            </w:r>
          </w:p>
          <w:p w14:paraId="3B769032" w14:textId="189DA55E" w:rsidR="00AA4803" w:rsidRPr="00D15E43" w:rsidRDefault="00AA4803"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b/>
                <w:sz w:val="20"/>
                <w:szCs w:val="20"/>
              </w:rPr>
              <w:t>- O1, О2,</w:t>
            </w:r>
          </w:p>
        </w:tc>
        <w:tc>
          <w:tcPr>
            <w:tcW w:w="5139" w:type="dxa"/>
          </w:tcPr>
          <w:p w14:paraId="4E86A0A9" w14:textId="77777777" w:rsidR="00AA4803" w:rsidRPr="00316392" w:rsidRDefault="00AA4803" w:rsidP="00644D12">
            <w:pPr>
              <w:pStyle w:val="ad"/>
              <w:rPr>
                <w:b/>
                <w:bCs/>
                <w:i/>
                <w:iCs/>
                <w:sz w:val="20"/>
              </w:rPr>
            </w:pPr>
            <w:r w:rsidRPr="00316392">
              <w:rPr>
                <w:b/>
                <w:bCs/>
                <w:i/>
                <w:iCs/>
                <w:sz w:val="20"/>
              </w:rPr>
              <w:t xml:space="preserve">Проверка выполнения требований к транспортным </w:t>
            </w:r>
            <w:proofErr w:type="gramStart"/>
            <w:r w:rsidRPr="00316392">
              <w:rPr>
                <w:b/>
                <w:bCs/>
                <w:i/>
                <w:iCs/>
                <w:sz w:val="20"/>
              </w:rPr>
              <w:t>средствам,</w:t>
            </w:r>
            <w:r w:rsidR="00316392" w:rsidRPr="00316392">
              <w:rPr>
                <w:b/>
                <w:bCs/>
                <w:i/>
                <w:iCs/>
                <w:sz w:val="20"/>
              </w:rPr>
              <w:t xml:space="preserve">  </w:t>
            </w:r>
            <w:r w:rsidRPr="00316392">
              <w:rPr>
                <w:b/>
                <w:bCs/>
                <w:i/>
                <w:iCs/>
                <w:sz w:val="20"/>
              </w:rPr>
              <w:t>находящихся</w:t>
            </w:r>
            <w:proofErr w:type="gramEnd"/>
            <w:r w:rsidRPr="00316392">
              <w:rPr>
                <w:b/>
                <w:bCs/>
                <w:i/>
                <w:iCs/>
                <w:sz w:val="20"/>
              </w:rPr>
              <w:t xml:space="preserve"> в эксплуатации, в случае внесения изменений в их</w:t>
            </w:r>
            <w:r w:rsidR="00316392" w:rsidRPr="00316392">
              <w:rPr>
                <w:b/>
                <w:bCs/>
                <w:i/>
                <w:iCs/>
                <w:sz w:val="20"/>
              </w:rPr>
              <w:t xml:space="preserve">  </w:t>
            </w:r>
            <w:r w:rsidRPr="00316392">
              <w:rPr>
                <w:b/>
                <w:bCs/>
                <w:i/>
                <w:iCs/>
                <w:sz w:val="20"/>
              </w:rPr>
              <w:t>конструкцию:</w:t>
            </w:r>
          </w:p>
          <w:p w14:paraId="1DCE4CB6" w14:textId="77777777" w:rsidR="00AA4803" w:rsidRPr="00397D66" w:rsidRDefault="00AA4803" w:rsidP="00644D12">
            <w:pPr>
              <w:pStyle w:val="ad"/>
              <w:rPr>
                <w:sz w:val="20"/>
              </w:rPr>
            </w:pPr>
            <w:r w:rsidRPr="00397D66">
              <w:rPr>
                <w:sz w:val="20"/>
              </w:rP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p w14:paraId="0E61A961" w14:textId="77777777" w:rsidR="00AA4803" w:rsidRPr="00397D66" w:rsidRDefault="00AA4803" w:rsidP="00644D12">
            <w:pPr>
              <w:pStyle w:val="ad"/>
              <w:rPr>
                <w:sz w:val="20"/>
              </w:rPr>
            </w:pPr>
            <w:r w:rsidRPr="00397D66">
              <w:rPr>
                <w:sz w:val="20"/>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w:t>
            </w:r>
            <w:r w:rsidRPr="00397D66">
              <w:rPr>
                <w:sz w:val="20"/>
              </w:rPr>
              <w:lastRenderedPageBreak/>
              <w:t xml:space="preserve">изготовителем транспортного средства. </w:t>
            </w:r>
          </w:p>
          <w:p w14:paraId="53AB97BF" w14:textId="77777777" w:rsidR="00AA4803" w:rsidRPr="00397D66" w:rsidRDefault="00AA4803" w:rsidP="00644D12">
            <w:pPr>
              <w:pStyle w:val="ad"/>
              <w:rPr>
                <w:sz w:val="20"/>
              </w:rPr>
            </w:pPr>
            <w:r w:rsidRPr="00397D66">
              <w:rPr>
                <w:sz w:val="20"/>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78E96C59" w14:textId="77777777" w:rsidR="00AA4803" w:rsidRPr="00397D66" w:rsidRDefault="00AA4803" w:rsidP="00644D12">
            <w:pPr>
              <w:pStyle w:val="ad"/>
              <w:rPr>
                <w:sz w:val="20"/>
              </w:rPr>
            </w:pPr>
            <w:r w:rsidRPr="00397D66">
              <w:rPr>
                <w:sz w:val="20"/>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14:paraId="2DEE9D1A" w14:textId="77777777" w:rsidR="00AA4803" w:rsidRPr="00397D66" w:rsidRDefault="00AA4803" w:rsidP="00644D12">
            <w:pPr>
              <w:pStyle w:val="ad"/>
              <w:rPr>
                <w:sz w:val="20"/>
              </w:rPr>
            </w:pPr>
            <w:r w:rsidRPr="00397D66">
              <w:rPr>
                <w:sz w:val="20"/>
              </w:rPr>
              <w:t>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360DB135" w14:textId="77777777" w:rsidR="00AA4803" w:rsidRPr="00397D66" w:rsidRDefault="00AA4803" w:rsidP="00644D12">
            <w:pPr>
              <w:pStyle w:val="ad"/>
              <w:rPr>
                <w:sz w:val="20"/>
              </w:rPr>
            </w:pPr>
            <w:r w:rsidRPr="00397D66">
              <w:rPr>
                <w:sz w:val="20"/>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397D66">
              <w:rPr>
                <w:sz w:val="20"/>
              </w:rPr>
              <w:tab/>
            </w:r>
          </w:p>
          <w:p w14:paraId="46541206" w14:textId="77777777" w:rsidR="00AA4803" w:rsidRPr="00397D66" w:rsidRDefault="00AA4803" w:rsidP="00644D12">
            <w:pPr>
              <w:pStyle w:val="ad"/>
              <w:rPr>
                <w:sz w:val="20"/>
              </w:rPr>
            </w:pPr>
            <w:r w:rsidRPr="00397D66">
              <w:rPr>
                <w:sz w:val="20"/>
              </w:rP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14:paraId="22444CDE" w14:textId="77777777" w:rsidR="00AA4803" w:rsidRPr="00397D66" w:rsidRDefault="00AA4803" w:rsidP="00644D12">
            <w:pPr>
              <w:pStyle w:val="ad"/>
              <w:rPr>
                <w:sz w:val="20"/>
              </w:rPr>
            </w:pPr>
            <w:r w:rsidRPr="00397D66">
              <w:rPr>
                <w:sz w:val="20"/>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397D66">
              <w:rPr>
                <w:sz w:val="20"/>
              </w:rPr>
              <w:tab/>
            </w:r>
          </w:p>
          <w:p w14:paraId="3145AE93" w14:textId="77777777" w:rsidR="00AA4803" w:rsidRPr="00397D66" w:rsidRDefault="00AA4803" w:rsidP="00644D12">
            <w:pPr>
              <w:pStyle w:val="ad"/>
              <w:rPr>
                <w:sz w:val="20"/>
              </w:rPr>
            </w:pPr>
            <w:r w:rsidRPr="00397D66">
              <w:rPr>
                <w:sz w:val="20"/>
              </w:rPr>
              <w:t xml:space="preserve">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 </w:t>
            </w:r>
          </w:p>
          <w:p w14:paraId="594713A5" w14:textId="77777777" w:rsidR="00AA4803" w:rsidRPr="00397D66" w:rsidRDefault="00AA4803" w:rsidP="00644D12">
            <w:pPr>
              <w:pStyle w:val="ad"/>
              <w:rPr>
                <w:sz w:val="20"/>
              </w:rPr>
            </w:pPr>
            <w:r w:rsidRPr="00397D66">
              <w:rPr>
                <w:sz w:val="20"/>
              </w:rPr>
              <w:t xml:space="preserve">3.2. Седельное устройство должно быть закреплено крепежными элементами, аналогичными по </w:t>
            </w:r>
            <w:r w:rsidRPr="00397D66">
              <w:rPr>
                <w:sz w:val="20"/>
              </w:rPr>
              <w:lastRenderedPageBreak/>
              <w:t xml:space="preserve">конструкции, количеству и применяемым материалам крепежным элементам транспортного средства. </w:t>
            </w:r>
          </w:p>
          <w:p w14:paraId="16C97D68" w14:textId="77777777" w:rsidR="00AA4803" w:rsidRPr="00397D66" w:rsidRDefault="00AA4803" w:rsidP="00644D12">
            <w:pPr>
              <w:pStyle w:val="ad"/>
              <w:rPr>
                <w:sz w:val="20"/>
              </w:rPr>
            </w:pPr>
            <w:r w:rsidRPr="00397D66">
              <w:rPr>
                <w:sz w:val="20"/>
              </w:rPr>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14:paraId="4ADCB7CD" w14:textId="77777777" w:rsidR="00AA4803" w:rsidRPr="00397D66" w:rsidRDefault="00AA4803" w:rsidP="00644D12">
            <w:pPr>
              <w:pStyle w:val="ad"/>
              <w:rPr>
                <w:sz w:val="20"/>
              </w:rPr>
            </w:pPr>
            <w:r w:rsidRPr="00397D66">
              <w:rPr>
                <w:sz w:val="20"/>
              </w:rPr>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14:paraId="10841615" w14:textId="77777777" w:rsidR="00AA4803" w:rsidRPr="00397D66" w:rsidRDefault="00AA4803" w:rsidP="00644D12">
            <w:pPr>
              <w:pStyle w:val="ad"/>
              <w:rPr>
                <w:sz w:val="20"/>
              </w:rPr>
            </w:pPr>
            <w:r w:rsidRPr="00397D66">
              <w:rPr>
                <w:sz w:val="20"/>
              </w:rPr>
              <w:t>3.5. На тягаче должны быть установлены разъемные соединения для подключения электрооборудования и тормозных систем полуприцепа.</w:t>
            </w:r>
          </w:p>
          <w:p w14:paraId="364FD89B" w14:textId="77777777" w:rsidR="00AA4803" w:rsidRPr="00397D66" w:rsidRDefault="00AA4803" w:rsidP="00644D12">
            <w:pPr>
              <w:pStyle w:val="ad"/>
              <w:rPr>
                <w:sz w:val="20"/>
              </w:rPr>
            </w:pPr>
            <w:r w:rsidRPr="00397D66">
              <w:rPr>
                <w:sz w:val="20"/>
              </w:rPr>
              <w:t>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соответствия в составе типа транспортного средства</w:t>
            </w:r>
            <w:r w:rsidR="00644D12" w:rsidRPr="00397D66">
              <w:rPr>
                <w:sz w:val="20"/>
              </w:rPr>
              <w:t>;</w:t>
            </w:r>
          </w:p>
          <w:p w14:paraId="303575E5" w14:textId="77777777" w:rsidR="00AA4803" w:rsidRPr="00397D66" w:rsidRDefault="00AA4803" w:rsidP="00644D12">
            <w:pPr>
              <w:pStyle w:val="ad"/>
              <w:rPr>
                <w:sz w:val="20"/>
              </w:rPr>
            </w:pPr>
            <w:r w:rsidRPr="00397D66">
              <w:rPr>
                <w:sz w:val="20"/>
              </w:rPr>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0DF8A5E4" w14:textId="77777777" w:rsidR="00AA4803" w:rsidRPr="00397D66" w:rsidRDefault="00AA4803" w:rsidP="00644D12">
            <w:pPr>
              <w:pStyle w:val="ad"/>
              <w:rPr>
                <w:sz w:val="20"/>
              </w:rPr>
            </w:pPr>
            <w:r w:rsidRPr="00397D66">
              <w:rPr>
                <w:sz w:val="20"/>
              </w:rPr>
              <w:t xml:space="preserve">4.2.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1700CB30" w14:textId="77777777" w:rsidR="00AA4803" w:rsidRPr="00397D66" w:rsidRDefault="00AA4803" w:rsidP="00644D12">
            <w:pPr>
              <w:pStyle w:val="ad"/>
              <w:rPr>
                <w:sz w:val="20"/>
              </w:rPr>
            </w:pPr>
            <w:r w:rsidRPr="00397D66">
              <w:rPr>
                <w:sz w:val="20"/>
              </w:rPr>
              <w:t xml:space="preserve">4.3. Грузоподъемные борта, лебедки и гидравлические подъемники должны быть надежно закреплены стандартными крепежными деталями. </w:t>
            </w:r>
          </w:p>
          <w:p w14:paraId="147F9C20" w14:textId="77777777" w:rsidR="00AA4803" w:rsidRPr="00397D66" w:rsidRDefault="00AA4803" w:rsidP="00644D12">
            <w:pPr>
              <w:pStyle w:val="ad"/>
              <w:rPr>
                <w:sz w:val="20"/>
              </w:rPr>
            </w:pPr>
            <w:r w:rsidRPr="00397D66">
              <w:rPr>
                <w:sz w:val="20"/>
              </w:rPr>
              <w:t xml:space="preserve">4.4. Стрела гидравлического подъемника должна надежно фиксироваться от смещения при движении автомобиля. </w:t>
            </w:r>
          </w:p>
          <w:p w14:paraId="7E952720" w14:textId="77777777" w:rsidR="00AA4803" w:rsidRPr="00397D66" w:rsidRDefault="00AA4803" w:rsidP="00644D12">
            <w:pPr>
              <w:pStyle w:val="ad"/>
              <w:rPr>
                <w:sz w:val="20"/>
              </w:rPr>
            </w:pPr>
            <w:r w:rsidRPr="00397D66">
              <w:rPr>
                <w:sz w:val="20"/>
              </w:rPr>
              <w:t xml:space="preserve">4.5. Грузоподъемный борт не должен иметь </w:t>
            </w:r>
            <w:r w:rsidRPr="00397D66">
              <w:rPr>
                <w:sz w:val="20"/>
              </w:rPr>
              <w:lastRenderedPageBreak/>
              <w:t xml:space="preserve">травмоопасных выступов (применяются требования Правил ЕЭК ООН N 61). </w:t>
            </w:r>
          </w:p>
          <w:p w14:paraId="3B0AFCF9" w14:textId="77777777" w:rsidR="00AA4803" w:rsidRPr="00397D66" w:rsidRDefault="00AA4803" w:rsidP="00644D12">
            <w:pPr>
              <w:pStyle w:val="ad"/>
              <w:rPr>
                <w:sz w:val="20"/>
              </w:rPr>
            </w:pPr>
            <w:r w:rsidRPr="00397D66">
              <w:rPr>
                <w:sz w:val="20"/>
              </w:rPr>
              <w:t xml:space="preserve">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 </w:t>
            </w:r>
          </w:p>
          <w:p w14:paraId="2F97AA29" w14:textId="77777777" w:rsidR="00AA4803" w:rsidRPr="00397D66" w:rsidRDefault="00AA4803" w:rsidP="00644D12">
            <w:pPr>
              <w:pStyle w:val="ad"/>
              <w:rPr>
                <w:sz w:val="20"/>
              </w:rPr>
            </w:pPr>
            <w:r w:rsidRPr="00397D66">
              <w:rPr>
                <w:sz w:val="20"/>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6867A83B" w14:textId="77777777" w:rsidR="00AA4803" w:rsidRPr="00397D66" w:rsidRDefault="00AA4803" w:rsidP="00644D12">
            <w:pPr>
              <w:pStyle w:val="ad"/>
              <w:rPr>
                <w:sz w:val="20"/>
              </w:rPr>
            </w:pPr>
            <w:r w:rsidRPr="00397D66">
              <w:rPr>
                <w:sz w:val="20"/>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397D66">
              <w:rPr>
                <w:sz w:val="20"/>
              </w:rPr>
              <w:tab/>
            </w:r>
          </w:p>
          <w:p w14:paraId="6BADC842" w14:textId="77777777" w:rsidR="00AA4803" w:rsidRPr="00397D66" w:rsidRDefault="00AA4803" w:rsidP="00644D12">
            <w:pPr>
              <w:pStyle w:val="ad"/>
              <w:rPr>
                <w:sz w:val="20"/>
              </w:rPr>
            </w:pPr>
            <w:r w:rsidRPr="00397D66">
              <w:rPr>
                <w:sz w:val="20"/>
              </w:rPr>
              <w:t xml:space="preserve">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04E86A3E" w14:textId="77777777" w:rsidR="00AA4803" w:rsidRPr="00397D66" w:rsidRDefault="00AA4803" w:rsidP="00644D12">
            <w:pPr>
              <w:pStyle w:val="ad"/>
              <w:rPr>
                <w:sz w:val="20"/>
              </w:rPr>
            </w:pPr>
            <w:r w:rsidRPr="00397D66">
              <w:rPr>
                <w:sz w:val="20"/>
              </w:rPr>
              <w:t xml:space="preserve">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 </w:t>
            </w:r>
          </w:p>
          <w:p w14:paraId="63406D1E" w14:textId="77777777" w:rsidR="00AA4803" w:rsidRPr="00397D66" w:rsidRDefault="00AA4803" w:rsidP="00644D12">
            <w:pPr>
              <w:pStyle w:val="ad"/>
              <w:rPr>
                <w:sz w:val="20"/>
              </w:rPr>
            </w:pPr>
            <w:r w:rsidRPr="00397D66">
              <w:rPr>
                <w:sz w:val="20"/>
              </w:rPr>
              <w:t xml:space="preserve">5.3. Несъемное оборудование должно быть надежно закреплено стандартными крепежными деталями. </w:t>
            </w:r>
          </w:p>
          <w:p w14:paraId="39A6F243" w14:textId="77777777" w:rsidR="00AA4803" w:rsidRPr="00397D66" w:rsidRDefault="00AA4803" w:rsidP="00644D12">
            <w:pPr>
              <w:pStyle w:val="ad"/>
              <w:rPr>
                <w:sz w:val="20"/>
              </w:rPr>
            </w:pPr>
            <w:r w:rsidRPr="00397D66">
              <w:rPr>
                <w:sz w:val="20"/>
              </w:rPr>
              <w:t xml:space="preserve">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ЕЭК ООН N 21). </w:t>
            </w:r>
          </w:p>
          <w:p w14:paraId="54A8D06D" w14:textId="77777777" w:rsidR="00AA4803" w:rsidRPr="00397D66" w:rsidRDefault="00AA4803" w:rsidP="00644D12">
            <w:pPr>
              <w:pStyle w:val="ad"/>
              <w:rPr>
                <w:sz w:val="20"/>
              </w:rPr>
            </w:pPr>
            <w:r w:rsidRPr="00397D66">
              <w:rPr>
                <w:sz w:val="20"/>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14:paraId="6B50C880" w14:textId="77777777" w:rsidR="00AA4803" w:rsidRPr="00397D66" w:rsidRDefault="00AA4803" w:rsidP="00644D12">
            <w:pPr>
              <w:pStyle w:val="ad"/>
              <w:rPr>
                <w:sz w:val="20"/>
              </w:rPr>
            </w:pPr>
            <w:r w:rsidRPr="00397D66">
              <w:rPr>
                <w:sz w:val="20"/>
              </w:rP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ЕЭК ООН N 48.</w:t>
            </w:r>
          </w:p>
          <w:p w14:paraId="1528CDB7" w14:textId="77777777" w:rsidR="00644D12" w:rsidRPr="00397D66" w:rsidRDefault="00AA4803" w:rsidP="00644D12">
            <w:pPr>
              <w:pStyle w:val="ad"/>
              <w:rPr>
                <w:sz w:val="20"/>
              </w:rPr>
            </w:pPr>
            <w:r w:rsidRPr="00397D66">
              <w:rPr>
                <w:sz w:val="20"/>
              </w:rPr>
              <w:lastRenderedPageBreak/>
              <w:t xml:space="preserve">6. Установка взамен бортов на грузовые бортовые автомобили и бортовые двухосные прицепы коников </w:t>
            </w:r>
          </w:p>
          <w:p w14:paraId="596898A8" w14:textId="77777777" w:rsidR="00AA4803" w:rsidRPr="00397D66" w:rsidRDefault="00AA4803" w:rsidP="00644D12">
            <w:pPr>
              <w:pStyle w:val="ad"/>
              <w:rPr>
                <w:sz w:val="20"/>
              </w:rPr>
            </w:pPr>
            <w:r w:rsidRPr="00397D66">
              <w:rPr>
                <w:sz w:val="20"/>
              </w:rPr>
              <w:t xml:space="preserve">6.1. Габаритная ширина транспортного средства не должна превышать 2,55 м, а высота 4,0 м. </w:t>
            </w:r>
          </w:p>
          <w:p w14:paraId="1CB54132" w14:textId="77777777" w:rsidR="00AA4803" w:rsidRPr="00397D66" w:rsidRDefault="00AA4803" w:rsidP="00644D12">
            <w:pPr>
              <w:pStyle w:val="ad"/>
              <w:rPr>
                <w:sz w:val="20"/>
              </w:rPr>
            </w:pPr>
            <w:r w:rsidRPr="00397D66">
              <w:rPr>
                <w:sz w:val="20"/>
              </w:rPr>
              <w:t>6.2. Коники должны быть надежно закреплены стандартными крепежными деталями.</w:t>
            </w:r>
          </w:p>
          <w:p w14:paraId="7092DEAC" w14:textId="77777777" w:rsidR="00AA4803" w:rsidRPr="00397D66" w:rsidRDefault="00AA4803" w:rsidP="00644D12">
            <w:pPr>
              <w:pStyle w:val="ad"/>
              <w:rPr>
                <w:sz w:val="20"/>
              </w:rPr>
            </w:pPr>
            <w:r w:rsidRPr="00397D66">
              <w:rPr>
                <w:sz w:val="20"/>
              </w:rPr>
              <w:t>7. Установка на шасси грузовых автомобилей кузовов</w:t>
            </w:r>
            <w:r w:rsidR="00F66877" w:rsidRPr="00397D66">
              <w:rPr>
                <w:sz w:val="20"/>
              </w:rPr>
              <w:t xml:space="preserve"> </w:t>
            </w:r>
            <w:r w:rsidRPr="00397D66">
              <w:rPr>
                <w:sz w:val="20"/>
              </w:rPr>
              <w:t xml:space="preserve">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397D66">
              <w:rPr>
                <w:sz w:val="20"/>
              </w:rPr>
              <w:tab/>
            </w:r>
          </w:p>
          <w:p w14:paraId="4D755F93" w14:textId="77777777" w:rsidR="00AA4803" w:rsidRPr="00397D66" w:rsidRDefault="00AA4803" w:rsidP="00644D12">
            <w:pPr>
              <w:pStyle w:val="ad"/>
              <w:rPr>
                <w:sz w:val="20"/>
              </w:rPr>
            </w:pPr>
            <w:r w:rsidRPr="00397D66">
              <w:rPr>
                <w:sz w:val="20"/>
              </w:rPr>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2AE0643E" w14:textId="77777777" w:rsidR="00AA4803" w:rsidRPr="00397D66" w:rsidRDefault="00AA4803" w:rsidP="00644D12">
            <w:pPr>
              <w:pStyle w:val="ad"/>
              <w:rPr>
                <w:sz w:val="20"/>
              </w:rPr>
            </w:pPr>
            <w:r w:rsidRPr="00397D66">
              <w:rPr>
                <w:sz w:val="20"/>
              </w:rPr>
              <w:t>7.2. Габаритная ширина кузова</w:t>
            </w:r>
            <w:r w:rsidR="00F66877" w:rsidRPr="00397D66">
              <w:rPr>
                <w:sz w:val="20"/>
              </w:rPr>
              <w:t xml:space="preserve"> </w:t>
            </w:r>
            <w:r w:rsidRPr="00397D66">
              <w:rPr>
                <w:sz w:val="20"/>
              </w:rPr>
              <w:t xml:space="preserve">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 </w:t>
            </w:r>
          </w:p>
          <w:p w14:paraId="7D727031" w14:textId="77777777" w:rsidR="00AA4803" w:rsidRPr="00397D66" w:rsidRDefault="00AA4803" w:rsidP="00644D12">
            <w:pPr>
              <w:pStyle w:val="ad"/>
              <w:rPr>
                <w:sz w:val="20"/>
              </w:rPr>
            </w:pPr>
            <w:r w:rsidRPr="00397D66">
              <w:rPr>
                <w:sz w:val="20"/>
              </w:rPr>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14:paraId="2A47078E" w14:textId="77777777" w:rsidR="00AA4803" w:rsidRPr="00397D66" w:rsidRDefault="00AA4803" w:rsidP="00644D12">
            <w:pPr>
              <w:pStyle w:val="ad"/>
              <w:rPr>
                <w:sz w:val="20"/>
              </w:rPr>
            </w:pPr>
            <w:r w:rsidRPr="00397D66">
              <w:rPr>
                <w:sz w:val="20"/>
              </w:rPr>
              <w:t xml:space="preserve">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 </w:t>
            </w:r>
          </w:p>
          <w:p w14:paraId="01F9A0E4" w14:textId="77777777" w:rsidR="00AA4803" w:rsidRPr="00397D66" w:rsidRDefault="00AA4803" w:rsidP="00644D12">
            <w:pPr>
              <w:pStyle w:val="ad"/>
              <w:rPr>
                <w:sz w:val="20"/>
              </w:rPr>
            </w:pPr>
            <w:r w:rsidRPr="00397D66">
              <w:rPr>
                <w:sz w:val="20"/>
              </w:rPr>
              <w:lastRenderedPageBreak/>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 </w:t>
            </w:r>
          </w:p>
          <w:p w14:paraId="609DF72F" w14:textId="77777777" w:rsidR="00AA4803" w:rsidRPr="00397D66" w:rsidRDefault="00AA4803" w:rsidP="00644D12">
            <w:pPr>
              <w:pStyle w:val="ad"/>
              <w:rPr>
                <w:sz w:val="20"/>
              </w:rPr>
            </w:pPr>
            <w:r w:rsidRPr="00397D66">
              <w:rPr>
                <w:sz w:val="20"/>
              </w:rPr>
              <w:t xml:space="preserve">7.6. Дверные петли фургона могут выступать над поверхностью дверей не более чем на 30 мм. </w:t>
            </w:r>
          </w:p>
          <w:p w14:paraId="2720B44C" w14:textId="77777777" w:rsidR="00AA4803" w:rsidRPr="00397D66" w:rsidRDefault="00AA4803" w:rsidP="00644D12">
            <w:pPr>
              <w:pStyle w:val="ad"/>
              <w:rPr>
                <w:sz w:val="20"/>
              </w:rPr>
            </w:pPr>
            <w:r w:rsidRPr="00397D66">
              <w:rPr>
                <w:sz w:val="20"/>
              </w:rPr>
              <w:t xml:space="preserve">7.7. Оборудование мастерской должно быть надежно закреплено. На наружной поверхности фургона не должно быть травмоопасных выступов (применяются требования Правил ЕЭК ООН N 61). </w:t>
            </w:r>
          </w:p>
          <w:p w14:paraId="2CB19982" w14:textId="77777777" w:rsidR="00AA4803" w:rsidRPr="00397D66" w:rsidRDefault="00AA4803" w:rsidP="00644D12">
            <w:pPr>
              <w:pStyle w:val="ad"/>
              <w:rPr>
                <w:sz w:val="20"/>
              </w:rPr>
            </w:pPr>
            <w:r w:rsidRPr="00397D66">
              <w:rPr>
                <w:sz w:val="20"/>
              </w:rPr>
              <w:t>7.8. Кабина водителя должна быть оборудована с обеих сторон стандартными зеркалами заднего вида.</w:t>
            </w:r>
          </w:p>
          <w:p w14:paraId="345AD829" w14:textId="77777777" w:rsidR="00AA4803" w:rsidRPr="00397D66" w:rsidRDefault="00AA4803" w:rsidP="00644D12">
            <w:pPr>
              <w:pStyle w:val="ad"/>
              <w:rPr>
                <w:sz w:val="20"/>
              </w:rPr>
            </w:pPr>
            <w:r w:rsidRPr="00397D66">
              <w:rPr>
                <w:sz w:val="20"/>
              </w:rP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r w:rsidRPr="00397D66">
              <w:rPr>
                <w:sz w:val="20"/>
              </w:rPr>
              <w:tab/>
            </w:r>
          </w:p>
          <w:p w14:paraId="1C235EC2" w14:textId="77777777" w:rsidR="00AA4803" w:rsidRPr="00397D66" w:rsidRDefault="00AA4803" w:rsidP="00644D12">
            <w:pPr>
              <w:pStyle w:val="ad"/>
              <w:rPr>
                <w:sz w:val="20"/>
              </w:rPr>
            </w:pPr>
            <w:r w:rsidRPr="00397D66">
              <w:rPr>
                <w:sz w:val="20"/>
              </w:rPr>
              <w:t xml:space="preserve">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w:t>
            </w:r>
            <w:r w:rsidRPr="00397D66">
              <w:rPr>
                <w:sz w:val="20"/>
              </w:rPr>
              <w:lastRenderedPageBreak/>
              <w:t>транспортного средства.</w:t>
            </w:r>
          </w:p>
          <w:p w14:paraId="13F7055B" w14:textId="77777777" w:rsidR="00AA4803" w:rsidRPr="00397D66" w:rsidRDefault="00AA4803" w:rsidP="00644D12">
            <w:pPr>
              <w:pStyle w:val="ad"/>
              <w:rPr>
                <w:sz w:val="20"/>
              </w:rPr>
            </w:pPr>
            <w:r w:rsidRPr="00397D66">
              <w:rPr>
                <w:sz w:val="20"/>
              </w:rPr>
              <w:t xml:space="preserve">8.2. Размещение и установка оборудования для питания двигателя газообразным топливом должны осуществляться в соответствии с Правилами ООН N </w:t>
            </w:r>
            <w:proofErr w:type="spellStart"/>
            <w:r w:rsidRPr="00397D66">
              <w:rPr>
                <w:sz w:val="20"/>
              </w:rPr>
              <w:t>N</w:t>
            </w:r>
            <w:proofErr w:type="spellEnd"/>
            <w:r w:rsidRPr="00397D66">
              <w:rPr>
                <w:sz w:val="20"/>
              </w:rPr>
              <w:t xml:space="preserve"> 36, 52, 66 и 115.</w:t>
            </w:r>
          </w:p>
          <w:p w14:paraId="0695357A" w14:textId="77777777" w:rsidR="00AA4803" w:rsidRPr="00397D66" w:rsidRDefault="00AA4803" w:rsidP="00644D12">
            <w:pPr>
              <w:pStyle w:val="ad"/>
              <w:rPr>
                <w:sz w:val="20"/>
              </w:rPr>
            </w:pPr>
            <w:r w:rsidRPr="00397D66">
              <w:rPr>
                <w:sz w:val="20"/>
              </w:rPr>
              <w:t>8.3. Должна быть обеспечена поперечная статическая устойчивость транспортных средств категорий M2 и M3 в соответствии с требованиями подпункта 4.2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14:paraId="25312C64" w14:textId="77777777" w:rsidR="00AA4803" w:rsidRPr="00397D66" w:rsidRDefault="00AA4803" w:rsidP="00644D12">
            <w:pPr>
              <w:pStyle w:val="ad"/>
              <w:rPr>
                <w:sz w:val="20"/>
              </w:rPr>
            </w:pPr>
            <w:r w:rsidRPr="00397D66">
              <w:rPr>
                <w:sz w:val="20"/>
              </w:rPr>
              <w:t>8.4. Производитель работ по внесению изменений в конструкцию транспортного средства должен представить:</w:t>
            </w:r>
          </w:p>
          <w:p w14:paraId="6A80AC1A" w14:textId="77777777" w:rsidR="00AA4803" w:rsidRPr="00397D66" w:rsidRDefault="00AA4803" w:rsidP="00644D12">
            <w:pPr>
              <w:pStyle w:val="ad"/>
              <w:rPr>
                <w:sz w:val="20"/>
              </w:rPr>
            </w:pPr>
            <w:r w:rsidRPr="00397D66">
              <w:rPr>
                <w:sz w:val="20"/>
              </w:rPr>
              <w:t>- заверенные изготовителем, или поставщиком, или продавцом копии сертификатов соответствия:</w:t>
            </w:r>
          </w:p>
          <w:p w14:paraId="65574EFD" w14:textId="77777777" w:rsidR="00AA4803" w:rsidRPr="00397D66" w:rsidRDefault="00AA4803" w:rsidP="00644D12">
            <w:pPr>
              <w:pStyle w:val="ad"/>
              <w:rPr>
                <w:sz w:val="20"/>
              </w:rPr>
            </w:pPr>
            <w:r w:rsidRPr="00397D66">
              <w:rPr>
                <w:sz w:val="20"/>
              </w:rPr>
              <w:t>- на отдельные элементы оборудования</w:t>
            </w:r>
          </w:p>
          <w:p w14:paraId="617E2F2D" w14:textId="77777777" w:rsidR="00AA4803" w:rsidRPr="00397D66" w:rsidRDefault="00AA4803" w:rsidP="00644D12">
            <w:pPr>
              <w:pStyle w:val="ad"/>
              <w:rPr>
                <w:sz w:val="20"/>
              </w:rPr>
            </w:pPr>
            <w:r w:rsidRPr="00397D66">
              <w:rPr>
                <w:sz w:val="20"/>
              </w:rPr>
              <w:t xml:space="preserve">- по Правилам ООН N </w:t>
            </w:r>
            <w:proofErr w:type="spellStart"/>
            <w:r w:rsidRPr="00397D66">
              <w:rPr>
                <w:sz w:val="20"/>
              </w:rPr>
              <w:t>N</w:t>
            </w:r>
            <w:proofErr w:type="spellEnd"/>
            <w:r w:rsidRPr="00397D66">
              <w:rPr>
                <w:sz w:val="20"/>
              </w:rPr>
              <w:t xml:space="preserve"> 67 или 110;</w:t>
            </w:r>
          </w:p>
          <w:p w14:paraId="40E4C76F" w14:textId="77777777" w:rsidR="00AA4803" w:rsidRPr="00397D66" w:rsidRDefault="00AA4803" w:rsidP="00644D12">
            <w:pPr>
              <w:pStyle w:val="ad"/>
              <w:rPr>
                <w:sz w:val="20"/>
              </w:rPr>
            </w:pPr>
            <w:r w:rsidRPr="00397D66">
              <w:rPr>
                <w:sz w:val="20"/>
              </w:rPr>
              <w:t>- на тип газобаллонной системы в целом для соответствующего семейства транспортных средств - по Правилам ООН N 115;</w:t>
            </w:r>
          </w:p>
          <w:p w14:paraId="23C3D15B" w14:textId="77777777" w:rsidR="00AA4803" w:rsidRPr="00397D66" w:rsidRDefault="00AA4803" w:rsidP="00644D12">
            <w:pPr>
              <w:pStyle w:val="ad"/>
              <w:rPr>
                <w:sz w:val="20"/>
              </w:rPr>
            </w:pPr>
            <w:r w:rsidRPr="00397D66">
              <w:rPr>
                <w:sz w:val="20"/>
              </w:rPr>
              <w:t>- декларацию производителя работ по</w:t>
            </w:r>
          </w:p>
          <w:p w14:paraId="2A435658" w14:textId="77777777" w:rsidR="00AA4803" w:rsidRPr="00397D66" w:rsidRDefault="00AA4803" w:rsidP="00644D12">
            <w:pPr>
              <w:pStyle w:val="ad"/>
              <w:rPr>
                <w:sz w:val="20"/>
              </w:rPr>
            </w:pPr>
            <w:r w:rsidRPr="00397D66">
              <w:rPr>
                <w:sz w:val="20"/>
              </w:rPr>
              <w:t>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приложения N 8 к настоящему техническому регламенту.</w:t>
            </w:r>
          </w:p>
          <w:p w14:paraId="74542FFA" w14:textId="77777777" w:rsidR="00AA4803" w:rsidRPr="00397D66" w:rsidRDefault="00AA4803" w:rsidP="00644D12">
            <w:pPr>
              <w:pStyle w:val="ad"/>
              <w:rPr>
                <w:sz w:val="20"/>
              </w:rPr>
            </w:pPr>
            <w:r w:rsidRPr="00397D66">
              <w:rPr>
                <w:sz w:val="20"/>
              </w:rPr>
              <w:t xml:space="preserve">9. Замена (установка) устройств освещения и световой сигнализации или внесение изменений в их конструкцию, включая изменение класса источников </w:t>
            </w:r>
            <w:r w:rsidRPr="00397D66">
              <w:rPr>
                <w:sz w:val="20"/>
              </w:rPr>
              <w:lastRenderedPageBreak/>
              <w:t>света в фарах</w:t>
            </w:r>
            <w:r w:rsidRPr="00397D66">
              <w:rPr>
                <w:sz w:val="20"/>
              </w:rPr>
              <w:tab/>
            </w:r>
          </w:p>
          <w:p w14:paraId="5CC18AFF" w14:textId="77777777" w:rsidR="00AA4803" w:rsidRPr="00397D66" w:rsidRDefault="00AA4803" w:rsidP="00644D12">
            <w:pPr>
              <w:pStyle w:val="ad"/>
              <w:rPr>
                <w:sz w:val="20"/>
              </w:rPr>
            </w:pPr>
            <w:r w:rsidRPr="00397D66">
              <w:rPr>
                <w:sz w:val="20"/>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14:paraId="07FE382D" w14:textId="77777777" w:rsidR="00AA4803" w:rsidRPr="00397D66" w:rsidRDefault="00AA4803" w:rsidP="00644D12">
            <w:pPr>
              <w:pStyle w:val="ad"/>
              <w:rPr>
                <w:sz w:val="20"/>
              </w:rPr>
            </w:pPr>
            <w:r w:rsidRPr="00397D66">
              <w:rPr>
                <w:sz w:val="20"/>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3EBDBA2A" w14:textId="77777777" w:rsidR="00AA4803" w:rsidRPr="00397D66" w:rsidRDefault="00AA4803" w:rsidP="00644D12">
            <w:pPr>
              <w:pStyle w:val="ad"/>
              <w:rPr>
                <w:sz w:val="20"/>
              </w:rPr>
            </w:pPr>
            <w:r w:rsidRPr="00397D66">
              <w:rPr>
                <w:sz w:val="20"/>
              </w:rPr>
              <w:t>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формировании пучка света.</w:t>
            </w:r>
          </w:p>
          <w:p w14:paraId="0F9BB05B" w14:textId="77777777" w:rsidR="00AA4803" w:rsidRPr="00397D66" w:rsidRDefault="00AA4803" w:rsidP="00644D12">
            <w:pPr>
              <w:pStyle w:val="ad"/>
              <w:rPr>
                <w:sz w:val="20"/>
              </w:rPr>
            </w:pPr>
            <w:r w:rsidRPr="00397D66">
              <w:rPr>
                <w:sz w:val="20"/>
              </w:rPr>
              <w:t>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62C95764" w14:textId="77777777" w:rsidR="00AA4803" w:rsidRPr="00397D66" w:rsidRDefault="00AA4803" w:rsidP="00644D12">
            <w:pPr>
              <w:pStyle w:val="ad"/>
              <w:rPr>
                <w:sz w:val="20"/>
              </w:rPr>
            </w:pPr>
            <w:r w:rsidRPr="00397D66">
              <w:rPr>
                <w:sz w:val="20"/>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14:paraId="612A8A57" w14:textId="77777777" w:rsidR="00555612" w:rsidRDefault="00AA4803" w:rsidP="00644D12">
            <w:pPr>
              <w:pStyle w:val="ad"/>
              <w:rPr>
                <w:sz w:val="20"/>
              </w:rPr>
            </w:pPr>
            <w:r w:rsidRPr="00397D66">
              <w:rPr>
                <w:sz w:val="20"/>
              </w:rPr>
              <w:lastRenderedPageBreak/>
              <w:t xml:space="preserve">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w:t>
            </w:r>
          </w:p>
          <w:p w14:paraId="380A24D7" w14:textId="77777777" w:rsidR="00555612" w:rsidRDefault="00AA4803" w:rsidP="00644D12">
            <w:pPr>
              <w:pStyle w:val="ad"/>
              <w:rPr>
                <w:sz w:val="20"/>
              </w:rPr>
            </w:pPr>
            <w:r w:rsidRPr="00397D66">
              <w:rPr>
                <w:sz w:val="20"/>
              </w:rPr>
              <w:t xml:space="preserve">N 48, 53, 74, пункта 1 приложения N 3 к </w:t>
            </w:r>
          </w:p>
          <w:p w14:paraId="783421E5" w14:textId="77777777" w:rsidR="00AA4803" w:rsidRPr="00397D66" w:rsidRDefault="00AA4803" w:rsidP="00644D12">
            <w:pPr>
              <w:pStyle w:val="ad"/>
              <w:rPr>
                <w:sz w:val="20"/>
              </w:rPr>
            </w:pPr>
            <w:r w:rsidRPr="00397D66">
              <w:rPr>
                <w:sz w:val="20"/>
              </w:rPr>
              <w:t>настоящему техническому регламенту.</w:t>
            </w:r>
          </w:p>
          <w:p w14:paraId="03054D93" w14:textId="77777777" w:rsidR="00AA4803" w:rsidRPr="00397D66" w:rsidRDefault="00AA4803" w:rsidP="00644D12">
            <w:pPr>
              <w:pStyle w:val="ad"/>
              <w:rPr>
                <w:sz w:val="20"/>
              </w:rPr>
            </w:pPr>
            <w:r w:rsidRPr="00397D66">
              <w:rPr>
                <w:sz w:val="20"/>
              </w:rPr>
              <w:t>10. Переоборудование транспортных средств для обеспечения возможности управления лицами с ограниченными физическими возможностями</w:t>
            </w:r>
            <w:r w:rsidRPr="00397D66">
              <w:rPr>
                <w:sz w:val="20"/>
              </w:rPr>
              <w:tab/>
            </w:r>
          </w:p>
          <w:p w14:paraId="7D7DABC8" w14:textId="77777777" w:rsidR="00AA4803" w:rsidRPr="00397D66" w:rsidRDefault="00AA4803" w:rsidP="00644D12">
            <w:pPr>
              <w:pStyle w:val="ad"/>
              <w:rPr>
                <w:sz w:val="20"/>
              </w:rPr>
            </w:pPr>
            <w:r w:rsidRPr="00397D66">
              <w:rPr>
                <w:sz w:val="20"/>
              </w:rPr>
              <w:t>10.1. Выполняются требования подпунктов 15.2 - 15.7 пункта 15 приложения N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p w14:paraId="59341E61" w14:textId="77777777" w:rsidR="00AA4803" w:rsidRPr="00397D66" w:rsidRDefault="00AA4803" w:rsidP="00644D12">
            <w:pPr>
              <w:pStyle w:val="ad"/>
              <w:rPr>
                <w:sz w:val="20"/>
              </w:rPr>
            </w:pPr>
            <w:r w:rsidRPr="00397D66">
              <w:rPr>
                <w:sz w:val="20"/>
              </w:rPr>
              <w:t>11. Переоборудование транспортного средства под автомобиль скорой медицинской помощи</w:t>
            </w:r>
            <w:r w:rsidRPr="00397D66">
              <w:rPr>
                <w:sz w:val="20"/>
              </w:rPr>
              <w:tab/>
            </w:r>
          </w:p>
          <w:p w14:paraId="3F7E506C" w14:textId="77777777" w:rsidR="00555612" w:rsidRDefault="00AA4803" w:rsidP="00644D12">
            <w:pPr>
              <w:pStyle w:val="ad"/>
              <w:rPr>
                <w:sz w:val="20"/>
              </w:rPr>
            </w:pPr>
            <w:r w:rsidRPr="00397D66">
              <w:rPr>
                <w:sz w:val="20"/>
              </w:rPr>
              <w:t xml:space="preserve">11.1. Выполняются требования пункта 1.6 </w:t>
            </w:r>
          </w:p>
          <w:p w14:paraId="6BE00943" w14:textId="77777777" w:rsidR="00AA4803" w:rsidRPr="00397D66" w:rsidRDefault="00AA4803" w:rsidP="00644D12">
            <w:pPr>
              <w:pStyle w:val="ad"/>
              <w:rPr>
                <w:sz w:val="20"/>
              </w:rPr>
            </w:pPr>
            <w:r w:rsidRPr="00397D66">
              <w:rPr>
                <w:sz w:val="20"/>
              </w:rPr>
              <w:t xml:space="preserve">приложения N 6 </w:t>
            </w:r>
            <w:proofErr w:type="gramStart"/>
            <w:r w:rsidRPr="00397D66">
              <w:rPr>
                <w:sz w:val="20"/>
              </w:rPr>
              <w:t>к  техническому</w:t>
            </w:r>
            <w:proofErr w:type="gramEnd"/>
            <w:r w:rsidRPr="00397D66">
              <w:rPr>
                <w:sz w:val="20"/>
              </w:rPr>
              <w:t xml:space="preserve"> регламенту 018/2011</w:t>
            </w:r>
          </w:p>
        </w:tc>
        <w:tc>
          <w:tcPr>
            <w:tcW w:w="2551" w:type="dxa"/>
          </w:tcPr>
          <w:p w14:paraId="49B87084" w14:textId="77777777" w:rsidR="0095088F"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 xml:space="preserve">ТР ТС 018/2011, </w:t>
            </w:r>
          </w:p>
          <w:p w14:paraId="0CD03ADE" w14:textId="39ECBA6B"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раздел IV</w:t>
            </w:r>
          </w:p>
          <w:p w14:paraId="2B6EFCF0"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пункт  75</w:t>
            </w:r>
            <w:proofErr w:type="gramEnd"/>
          </w:p>
          <w:p w14:paraId="5BEA560F" w14:textId="683563E5"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w:t>
            </w:r>
            <w:r w:rsidR="0095088F">
              <w:rPr>
                <w:rFonts w:ascii="Times New Roman" w:hAnsi="Times New Roman" w:cs="Times New Roman"/>
                <w:sz w:val="20"/>
                <w:szCs w:val="20"/>
              </w:rPr>
              <w:t xml:space="preserve">№ </w:t>
            </w:r>
            <w:r w:rsidRPr="00D15E43">
              <w:rPr>
                <w:rFonts w:ascii="Times New Roman" w:hAnsi="Times New Roman" w:cs="Times New Roman"/>
                <w:sz w:val="20"/>
                <w:szCs w:val="20"/>
              </w:rPr>
              <w:t xml:space="preserve">9 </w:t>
            </w:r>
          </w:p>
          <w:p w14:paraId="49102C8D" w14:textId="76E4931D" w:rsidR="0095088F"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Постановление ПКР </w:t>
            </w:r>
            <w:r w:rsidR="0095088F" w:rsidRPr="00D15E43">
              <w:rPr>
                <w:rFonts w:ascii="Times New Roman" w:hAnsi="Times New Roman" w:cs="Times New Roman"/>
                <w:sz w:val="20"/>
                <w:szCs w:val="20"/>
              </w:rPr>
              <w:t>№ 587</w:t>
            </w:r>
          </w:p>
          <w:p w14:paraId="47F4533E" w14:textId="35075F6C"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от 15 ноября 2016 года </w:t>
            </w:r>
          </w:p>
          <w:p w14:paraId="032A4A8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 </w:t>
            </w:r>
          </w:p>
          <w:p w14:paraId="087A61E2" w14:textId="77777777" w:rsidR="00AA4803" w:rsidRPr="00D15E43" w:rsidRDefault="00AA4803" w:rsidP="006536A3">
            <w:pPr>
              <w:spacing w:after="0" w:line="240" w:lineRule="auto"/>
              <w:rPr>
                <w:rFonts w:ascii="Times New Roman" w:hAnsi="Times New Roman" w:cs="Times New Roman"/>
                <w:sz w:val="20"/>
                <w:szCs w:val="20"/>
              </w:rPr>
            </w:pPr>
          </w:p>
          <w:p w14:paraId="5A09D519" w14:textId="77777777" w:rsidR="00AA4803" w:rsidRPr="00D15E43" w:rsidRDefault="00AA4803" w:rsidP="006536A3">
            <w:pPr>
              <w:spacing w:after="0" w:line="240" w:lineRule="auto"/>
              <w:rPr>
                <w:rFonts w:ascii="Times New Roman" w:hAnsi="Times New Roman" w:cs="Times New Roman"/>
                <w:sz w:val="20"/>
                <w:szCs w:val="20"/>
              </w:rPr>
            </w:pPr>
          </w:p>
          <w:p w14:paraId="4641012E" w14:textId="77777777" w:rsidR="00AA4803" w:rsidRPr="00D15E43" w:rsidRDefault="00AA4803" w:rsidP="006536A3">
            <w:pPr>
              <w:spacing w:after="0" w:line="240" w:lineRule="auto"/>
              <w:rPr>
                <w:rFonts w:ascii="Times New Roman" w:hAnsi="Times New Roman" w:cs="Times New Roman"/>
                <w:sz w:val="20"/>
                <w:szCs w:val="20"/>
              </w:rPr>
            </w:pPr>
          </w:p>
          <w:p w14:paraId="46D71BD9" w14:textId="77777777" w:rsidR="00AA4803" w:rsidRPr="00D15E43" w:rsidRDefault="00AA4803" w:rsidP="006536A3">
            <w:pPr>
              <w:spacing w:after="0" w:line="240" w:lineRule="auto"/>
              <w:rPr>
                <w:rFonts w:ascii="Times New Roman" w:hAnsi="Times New Roman" w:cs="Times New Roman"/>
                <w:sz w:val="20"/>
                <w:szCs w:val="20"/>
              </w:rPr>
            </w:pPr>
          </w:p>
          <w:p w14:paraId="45544161" w14:textId="77777777" w:rsidR="00AA4803" w:rsidRPr="00D15E43" w:rsidRDefault="00AA4803" w:rsidP="006536A3">
            <w:pPr>
              <w:spacing w:after="0" w:line="240" w:lineRule="auto"/>
              <w:rPr>
                <w:rFonts w:ascii="Times New Roman" w:hAnsi="Times New Roman" w:cs="Times New Roman"/>
                <w:sz w:val="20"/>
                <w:szCs w:val="20"/>
              </w:rPr>
            </w:pPr>
          </w:p>
          <w:p w14:paraId="4C5CEF25" w14:textId="77777777" w:rsidR="00AA4803" w:rsidRPr="00D15E43" w:rsidRDefault="00AA4803" w:rsidP="006536A3">
            <w:pPr>
              <w:spacing w:after="0" w:line="240" w:lineRule="auto"/>
              <w:rPr>
                <w:rFonts w:ascii="Times New Roman" w:hAnsi="Times New Roman" w:cs="Times New Roman"/>
                <w:sz w:val="20"/>
                <w:szCs w:val="20"/>
              </w:rPr>
            </w:pPr>
          </w:p>
          <w:p w14:paraId="244F2E2B" w14:textId="77777777" w:rsidR="00AA4803" w:rsidRPr="00D15E43" w:rsidRDefault="00AA4803" w:rsidP="006536A3">
            <w:pPr>
              <w:spacing w:after="0" w:line="240" w:lineRule="auto"/>
              <w:rPr>
                <w:rFonts w:ascii="Times New Roman" w:hAnsi="Times New Roman" w:cs="Times New Roman"/>
                <w:sz w:val="20"/>
                <w:szCs w:val="20"/>
              </w:rPr>
            </w:pPr>
          </w:p>
          <w:p w14:paraId="0CAAE54A" w14:textId="77777777" w:rsidR="00AA4803" w:rsidRPr="00D15E43" w:rsidRDefault="00AA4803" w:rsidP="006536A3">
            <w:pPr>
              <w:spacing w:after="0" w:line="240" w:lineRule="auto"/>
              <w:rPr>
                <w:rFonts w:ascii="Times New Roman" w:hAnsi="Times New Roman" w:cs="Times New Roman"/>
                <w:sz w:val="20"/>
                <w:szCs w:val="20"/>
              </w:rPr>
            </w:pPr>
          </w:p>
          <w:p w14:paraId="132B0E2B" w14:textId="77777777" w:rsidR="00AA4803" w:rsidRPr="00D15E43" w:rsidRDefault="00AA4803" w:rsidP="006536A3">
            <w:pPr>
              <w:spacing w:after="0" w:line="240" w:lineRule="auto"/>
              <w:rPr>
                <w:rFonts w:ascii="Times New Roman" w:hAnsi="Times New Roman" w:cs="Times New Roman"/>
                <w:sz w:val="20"/>
                <w:szCs w:val="20"/>
              </w:rPr>
            </w:pPr>
          </w:p>
          <w:p w14:paraId="75CB49A1" w14:textId="77777777" w:rsidR="00AA4803" w:rsidRPr="00D15E43" w:rsidRDefault="00AA4803" w:rsidP="006536A3">
            <w:pPr>
              <w:spacing w:after="0" w:line="240" w:lineRule="auto"/>
              <w:rPr>
                <w:rFonts w:ascii="Times New Roman" w:hAnsi="Times New Roman" w:cs="Times New Roman"/>
                <w:sz w:val="20"/>
                <w:szCs w:val="20"/>
              </w:rPr>
            </w:pPr>
          </w:p>
          <w:p w14:paraId="12D4A6AB" w14:textId="77777777" w:rsidR="00AA4803" w:rsidRPr="00D15E43" w:rsidRDefault="00AA4803" w:rsidP="006536A3">
            <w:pPr>
              <w:spacing w:after="0" w:line="240" w:lineRule="auto"/>
              <w:rPr>
                <w:rFonts w:ascii="Times New Roman" w:hAnsi="Times New Roman" w:cs="Times New Roman"/>
                <w:sz w:val="20"/>
                <w:szCs w:val="20"/>
              </w:rPr>
            </w:pPr>
          </w:p>
          <w:p w14:paraId="030AA74C"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14:paraId="4AC0B26D" w14:textId="77777777" w:rsidR="00AA4803" w:rsidRPr="00D15E43" w:rsidRDefault="00AA4803" w:rsidP="006536A3">
            <w:pPr>
              <w:spacing w:after="0" w:line="240" w:lineRule="auto"/>
              <w:rPr>
                <w:rFonts w:ascii="Times New Roman" w:hAnsi="Times New Roman" w:cs="Times New Roman"/>
                <w:sz w:val="20"/>
                <w:szCs w:val="20"/>
              </w:rPr>
            </w:pPr>
          </w:p>
          <w:p w14:paraId="5D89D2B2" w14:textId="77777777" w:rsidR="00AA4803" w:rsidRPr="00D15E43" w:rsidRDefault="00AA4803" w:rsidP="006536A3">
            <w:pPr>
              <w:spacing w:after="0" w:line="240" w:lineRule="auto"/>
              <w:rPr>
                <w:rFonts w:ascii="Times New Roman" w:hAnsi="Times New Roman" w:cs="Times New Roman"/>
                <w:sz w:val="20"/>
                <w:szCs w:val="20"/>
              </w:rPr>
            </w:pPr>
          </w:p>
          <w:p w14:paraId="0B64D201" w14:textId="77777777" w:rsidR="00AA4803" w:rsidRPr="00D15E43" w:rsidRDefault="00AA4803"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35D933F3"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14:paraId="68AAC4F8" w14:textId="77777777" w:rsidR="00AA4803" w:rsidRPr="00D15E43" w:rsidRDefault="00AA4803" w:rsidP="006536A3">
            <w:pPr>
              <w:spacing w:after="0" w:line="240" w:lineRule="auto"/>
              <w:rPr>
                <w:rFonts w:ascii="Times New Roman" w:hAnsi="Times New Roman" w:cs="Times New Roman"/>
                <w:sz w:val="20"/>
                <w:szCs w:val="20"/>
              </w:rPr>
            </w:pPr>
          </w:p>
          <w:p w14:paraId="7A535A2C" w14:textId="77777777" w:rsidR="00AA4803" w:rsidRPr="00D15E43" w:rsidRDefault="00AA4803" w:rsidP="006536A3">
            <w:pPr>
              <w:spacing w:after="0" w:line="240" w:lineRule="auto"/>
              <w:rPr>
                <w:rFonts w:ascii="Times New Roman" w:hAnsi="Times New Roman" w:cs="Times New Roman"/>
                <w:sz w:val="20"/>
                <w:szCs w:val="20"/>
              </w:rPr>
            </w:pPr>
          </w:p>
          <w:p w14:paraId="6AB74264" w14:textId="77777777" w:rsidR="00AA4803" w:rsidRPr="00D15E43" w:rsidRDefault="00AA4803" w:rsidP="006536A3">
            <w:pPr>
              <w:spacing w:after="0" w:line="240" w:lineRule="auto"/>
              <w:rPr>
                <w:rFonts w:ascii="Times New Roman" w:hAnsi="Times New Roman" w:cs="Times New Roman"/>
                <w:sz w:val="20"/>
                <w:szCs w:val="20"/>
              </w:rPr>
            </w:pPr>
          </w:p>
          <w:p w14:paraId="137AF2A3" w14:textId="77777777" w:rsidR="00AA4803" w:rsidRPr="00D15E43" w:rsidRDefault="00AA4803" w:rsidP="006536A3">
            <w:pPr>
              <w:spacing w:after="0" w:line="240" w:lineRule="auto"/>
              <w:rPr>
                <w:rFonts w:ascii="Times New Roman" w:hAnsi="Times New Roman" w:cs="Times New Roman"/>
                <w:sz w:val="20"/>
                <w:szCs w:val="20"/>
              </w:rPr>
            </w:pPr>
          </w:p>
          <w:p w14:paraId="6EBB17CD" w14:textId="77777777" w:rsidR="00AA4803" w:rsidRPr="00D15E43" w:rsidRDefault="00AA4803" w:rsidP="006536A3">
            <w:pPr>
              <w:spacing w:after="0" w:line="240" w:lineRule="auto"/>
              <w:rPr>
                <w:rFonts w:ascii="Times New Roman" w:hAnsi="Times New Roman" w:cs="Times New Roman"/>
                <w:sz w:val="20"/>
                <w:szCs w:val="20"/>
              </w:rPr>
            </w:pPr>
          </w:p>
          <w:p w14:paraId="1A8D0358" w14:textId="77777777" w:rsidR="00AA4803" w:rsidRPr="00D15E43" w:rsidRDefault="00AA4803"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2EC601C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14:paraId="7D3F6C69" w14:textId="77777777" w:rsidR="00AA4803" w:rsidRPr="00D15E43" w:rsidRDefault="00AA4803" w:rsidP="006536A3">
            <w:pPr>
              <w:spacing w:after="0" w:line="240" w:lineRule="auto"/>
              <w:rPr>
                <w:rFonts w:ascii="Times New Roman" w:hAnsi="Times New Roman" w:cs="Times New Roman"/>
                <w:sz w:val="20"/>
                <w:szCs w:val="20"/>
              </w:rPr>
            </w:pPr>
          </w:p>
          <w:p w14:paraId="052EE3AC" w14:textId="77777777" w:rsidR="00AA4803" w:rsidRPr="00D15E43" w:rsidRDefault="00AA4803" w:rsidP="006536A3">
            <w:pPr>
              <w:spacing w:after="0" w:line="240" w:lineRule="auto"/>
              <w:rPr>
                <w:rFonts w:ascii="Times New Roman" w:hAnsi="Times New Roman" w:cs="Times New Roman"/>
                <w:sz w:val="20"/>
                <w:szCs w:val="20"/>
              </w:rPr>
            </w:pPr>
          </w:p>
          <w:p w14:paraId="72E0E3C5" w14:textId="77777777" w:rsidR="00AA4803" w:rsidRPr="00D15E43" w:rsidRDefault="00AA4803" w:rsidP="006536A3">
            <w:pPr>
              <w:spacing w:after="0" w:line="240" w:lineRule="auto"/>
              <w:rPr>
                <w:rFonts w:ascii="Times New Roman" w:hAnsi="Times New Roman" w:cs="Times New Roman"/>
                <w:sz w:val="20"/>
                <w:szCs w:val="20"/>
              </w:rPr>
            </w:pPr>
          </w:p>
          <w:p w14:paraId="388EF5CD" w14:textId="77777777" w:rsidR="00AA4803" w:rsidRPr="00D15E43" w:rsidRDefault="00AA4803" w:rsidP="006536A3">
            <w:pPr>
              <w:spacing w:after="0" w:line="240" w:lineRule="auto"/>
              <w:rPr>
                <w:rFonts w:ascii="Times New Roman" w:hAnsi="Times New Roman" w:cs="Times New Roman"/>
                <w:sz w:val="20"/>
                <w:szCs w:val="20"/>
              </w:rPr>
            </w:pPr>
          </w:p>
          <w:p w14:paraId="5F788F6A" w14:textId="77777777" w:rsidR="00AA4803" w:rsidRPr="00D15E43" w:rsidRDefault="00AA4803" w:rsidP="006536A3">
            <w:pPr>
              <w:spacing w:after="0" w:line="240" w:lineRule="auto"/>
              <w:rPr>
                <w:rFonts w:ascii="Times New Roman" w:hAnsi="Times New Roman" w:cs="Times New Roman"/>
                <w:sz w:val="20"/>
                <w:szCs w:val="20"/>
              </w:rPr>
            </w:pPr>
          </w:p>
          <w:p w14:paraId="2F22BC76" w14:textId="77777777" w:rsidR="00AA4803" w:rsidRPr="00D15E43" w:rsidRDefault="00AA4803" w:rsidP="006536A3">
            <w:pPr>
              <w:spacing w:after="0" w:line="240" w:lineRule="auto"/>
              <w:rPr>
                <w:rFonts w:ascii="Times New Roman" w:hAnsi="Times New Roman" w:cs="Times New Roman"/>
                <w:sz w:val="20"/>
                <w:szCs w:val="20"/>
              </w:rPr>
            </w:pPr>
          </w:p>
          <w:p w14:paraId="62A4C45F" w14:textId="77777777" w:rsidR="00AA4803" w:rsidRPr="00D15E43" w:rsidRDefault="00AA4803" w:rsidP="006536A3">
            <w:pPr>
              <w:spacing w:after="0" w:line="240" w:lineRule="auto"/>
              <w:rPr>
                <w:rFonts w:ascii="Times New Roman" w:hAnsi="Times New Roman" w:cs="Times New Roman"/>
                <w:sz w:val="20"/>
                <w:szCs w:val="20"/>
              </w:rPr>
            </w:pPr>
          </w:p>
          <w:p w14:paraId="660E519E" w14:textId="77777777" w:rsidR="00AA4803" w:rsidRPr="00D15E43" w:rsidRDefault="00AA4803" w:rsidP="006536A3">
            <w:pPr>
              <w:spacing w:after="0" w:line="240" w:lineRule="auto"/>
              <w:rPr>
                <w:rFonts w:ascii="Times New Roman" w:hAnsi="Times New Roman" w:cs="Times New Roman"/>
                <w:sz w:val="20"/>
                <w:szCs w:val="20"/>
              </w:rPr>
            </w:pPr>
          </w:p>
          <w:p w14:paraId="4E5E03D2" w14:textId="77777777" w:rsidR="00AA4803" w:rsidRPr="00D15E43" w:rsidRDefault="00AA4803" w:rsidP="006536A3">
            <w:pPr>
              <w:spacing w:after="0" w:line="240" w:lineRule="auto"/>
              <w:rPr>
                <w:rFonts w:ascii="Times New Roman" w:hAnsi="Times New Roman" w:cs="Times New Roman"/>
                <w:sz w:val="20"/>
                <w:szCs w:val="20"/>
              </w:rPr>
            </w:pPr>
          </w:p>
          <w:p w14:paraId="07C57EF0" w14:textId="77777777" w:rsidR="00AA4803" w:rsidRPr="00D15E43" w:rsidRDefault="00AA4803" w:rsidP="006536A3">
            <w:pPr>
              <w:spacing w:after="0" w:line="240" w:lineRule="auto"/>
              <w:rPr>
                <w:rFonts w:ascii="Times New Roman" w:hAnsi="Times New Roman" w:cs="Times New Roman"/>
                <w:sz w:val="20"/>
                <w:szCs w:val="20"/>
              </w:rPr>
            </w:pPr>
          </w:p>
          <w:p w14:paraId="3EA36307" w14:textId="77777777" w:rsidR="00AA4803" w:rsidRPr="00D15E43" w:rsidRDefault="00AA4803" w:rsidP="006536A3">
            <w:pPr>
              <w:spacing w:after="0" w:line="240" w:lineRule="auto"/>
              <w:rPr>
                <w:rFonts w:ascii="Times New Roman" w:hAnsi="Times New Roman" w:cs="Times New Roman"/>
                <w:sz w:val="20"/>
                <w:szCs w:val="20"/>
              </w:rPr>
            </w:pPr>
          </w:p>
          <w:p w14:paraId="1D1AD2F8" w14:textId="77777777" w:rsidR="00AA4803" w:rsidRPr="00D15E43" w:rsidRDefault="00AA4803" w:rsidP="006536A3">
            <w:pPr>
              <w:spacing w:after="0" w:line="240" w:lineRule="auto"/>
              <w:rPr>
                <w:rFonts w:ascii="Times New Roman" w:hAnsi="Times New Roman" w:cs="Times New Roman"/>
                <w:sz w:val="20"/>
                <w:szCs w:val="20"/>
              </w:rPr>
            </w:pPr>
          </w:p>
          <w:p w14:paraId="291C3C40" w14:textId="77777777" w:rsidR="00AA4803" w:rsidRPr="00D15E43" w:rsidRDefault="00AA4803" w:rsidP="006536A3">
            <w:pPr>
              <w:spacing w:after="0" w:line="240" w:lineRule="auto"/>
              <w:rPr>
                <w:rFonts w:ascii="Times New Roman" w:hAnsi="Times New Roman" w:cs="Times New Roman"/>
                <w:sz w:val="20"/>
                <w:szCs w:val="20"/>
              </w:rPr>
            </w:pPr>
          </w:p>
          <w:p w14:paraId="3B403A04" w14:textId="77777777" w:rsidR="00AA4803" w:rsidRPr="00D15E43" w:rsidRDefault="00AA4803" w:rsidP="006536A3">
            <w:pPr>
              <w:spacing w:after="0" w:line="240" w:lineRule="auto"/>
              <w:rPr>
                <w:rFonts w:ascii="Times New Roman" w:hAnsi="Times New Roman" w:cs="Times New Roman"/>
                <w:sz w:val="20"/>
                <w:szCs w:val="20"/>
              </w:rPr>
            </w:pPr>
          </w:p>
          <w:p w14:paraId="29FE9255" w14:textId="77777777" w:rsidR="00AA4803" w:rsidRPr="00D15E43" w:rsidRDefault="00AA4803" w:rsidP="006536A3">
            <w:pPr>
              <w:spacing w:after="0" w:line="240" w:lineRule="auto"/>
              <w:rPr>
                <w:rFonts w:ascii="Times New Roman" w:hAnsi="Times New Roman" w:cs="Times New Roman"/>
                <w:sz w:val="20"/>
                <w:szCs w:val="20"/>
              </w:rPr>
            </w:pPr>
          </w:p>
          <w:p w14:paraId="2640896B" w14:textId="77777777" w:rsidR="00AA4803" w:rsidRPr="00D15E43" w:rsidRDefault="00AA4803" w:rsidP="006536A3">
            <w:pPr>
              <w:spacing w:after="0" w:line="240" w:lineRule="auto"/>
              <w:rPr>
                <w:rFonts w:ascii="Times New Roman" w:hAnsi="Times New Roman" w:cs="Times New Roman"/>
                <w:sz w:val="20"/>
                <w:szCs w:val="20"/>
              </w:rPr>
            </w:pPr>
          </w:p>
          <w:p w14:paraId="14E48CBD"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14:paraId="1EF7F159" w14:textId="77777777" w:rsidR="00AA4803" w:rsidRPr="00D15E43" w:rsidRDefault="00AA4803" w:rsidP="006536A3">
            <w:pPr>
              <w:spacing w:after="0" w:line="240" w:lineRule="auto"/>
              <w:rPr>
                <w:rFonts w:ascii="Times New Roman" w:hAnsi="Times New Roman" w:cs="Times New Roman"/>
                <w:sz w:val="20"/>
                <w:szCs w:val="20"/>
              </w:rPr>
            </w:pPr>
          </w:p>
          <w:p w14:paraId="28F2B023" w14:textId="77777777" w:rsidR="00AA4803" w:rsidRPr="00D15E43" w:rsidRDefault="00AA4803" w:rsidP="006536A3">
            <w:pPr>
              <w:spacing w:after="0" w:line="240" w:lineRule="auto"/>
              <w:rPr>
                <w:rFonts w:ascii="Times New Roman" w:hAnsi="Times New Roman" w:cs="Times New Roman"/>
                <w:sz w:val="20"/>
                <w:szCs w:val="20"/>
              </w:rPr>
            </w:pPr>
          </w:p>
          <w:p w14:paraId="015BE92A" w14:textId="77777777" w:rsidR="00AA4803" w:rsidRPr="00D15E43" w:rsidRDefault="00AA4803" w:rsidP="006536A3">
            <w:pPr>
              <w:spacing w:after="0" w:line="240" w:lineRule="auto"/>
              <w:rPr>
                <w:rFonts w:ascii="Times New Roman" w:hAnsi="Times New Roman" w:cs="Times New Roman"/>
                <w:sz w:val="20"/>
                <w:szCs w:val="20"/>
              </w:rPr>
            </w:pPr>
          </w:p>
          <w:p w14:paraId="3E0C9772"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041ACA2F"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12CB1CE2" w14:textId="77777777" w:rsidR="00AA4803" w:rsidRPr="00D15E43" w:rsidRDefault="00AA4803" w:rsidP="006536A3">
            <w:pPr>
              <w:spacing w:after="0" w:line="240" w:lineRule="auto"/>
              <w:rPr>
                <w:rFonts w:ascii="Times New Roman" w:hAnsi="Times New Roman" w:cs="Times New Roman"/>
                <w:sz w:val="20"/>
                <w:szCs w:val="20"/>
              </w:rPr>
            </w:pPr>
          </w:p>
          <w:p w14:paraId="151FB93C" w14:textId="77777777" w:rsidR="00AA4803" w:rsidRPr="00D15E43" w:rsidRDefault="00AA4803" w:rsidP="006536A3">
            <w:pPr>
              <w:spacing w:after="0" w:line="240" w:lineRule="auto"/>
              <w:rPr>
                <w:rFonts w:ascii="Times New Roman" w:hAnsi="Times New Roman" w:cs="Times New Roman"/>
                <w:sz w:val="20"/>
                <w:szCs w:val="20"/>
              </w:rPr>
            </w:pPr>
          </w:p>
          <w:p w14:paraId="7D11EFEF" w14:textId="77777777" w:rsidR="00AA4803" w:rsidRPr="00D15E43" w:rsidRDefault="00AA4803" w:rsidP="006536A3">
            <w:pPr>
              <w:spacing w:after="0" w:line="240" w:lineRule="auto"/>
              <w:rPr>
                <w:rFonts w:ascii="Times New Roman" w:hAnsi="Times New Roman" w:cs="Times New Roman"/>
                <w:sz w:val="20"/>
                <w:szCs w:val="20"/>
              </w:rPr>
            </w:pPr>
          </w:p>
          <w:p w14:paraId="342EAC6B" w14:textId="77777777" w:rsidR="00AA4803" w:rsidRPr="00D15E43" w:rsidRDefault="00AA4803" w:rsidP="006536A3">
            <w:pPr>
              <w:spacing w:after="0" w:line="240" w:lineRule="auto"/>
              <w:rPr>
                <w:rFonts w:ascii="Times New Roman" w:hAnsi="Times New Roman" w:cs="Times New Roman"/>
                <w:sz w:val="20"/>
                <w:szCs w:val="20"/>
              </w:rPr>
            </w:pPr>
          </w:p>
          <w:p w14:paraId="7D9963CD" w14:textId="77777777" w:rsidR="00AA4803" w:rsidRPr="00D15E43" w:rsidRDefault="00AA4803" w:rsidP="006536A3">
            <w:pPr>
              <w:spacing w:after="0" w:line="240" w:lineRule="auto"/>
              <w:rPr>
                <w:rFonts w:ascii="Times New Roman" w:hAnsi="Times New Roman" w:cs="Times New Roman"/>
                <w:sz w:val="20"/>
                <w:szCs w:val="20"/>
              </w:rPr>
            </w:pPr>
          </w:p>
          <w:p w14:paraId="0096B500" w14:textId="77777777" w:rsidR="00AA4803" w:rsidRPr="00D15E43" w:rsidRDefault="00AA4803" w:rsidP="006536A3">
            <w:pPr>
              <w:spacing w:after="0" w:line="240" w:lineRule="auto"/>
              <w:rPr>
                <w:rFonts w:ascii="Times New Roman" w:hAnsi="Times New Roman" w:cs="Times New Roman"/>
                <w:sz w:val="20"/>
                <w:szCs w:val="20"/>
              </w:rPr>
            </w:pPr>
          </w:p>
          <w:p w14:paraId="30AA687D" w14:textId="77777777" w:rsidR="00AA4803" w:rsidRPr="00D15E43" w:rsidRDefault="00AA4803" w:rsidP="006536A3">
            <w:pPr>
              <w:spacing w:after="0" w:line="240" w:lineRule="auto"/>
              <w:rPr>
                <w:rFonts w:ascii="Times New Roman" w:hAnsi="Times New Roman" w:cs="Times New Roman"/>
                <w:sz w:val="20"/>
                <w:szCs w:val="20"/>
              </w:rPr>
            </w:pPr>
          </w:p>
          <w:p w14:paraId="147752B0" w14:textId="77777777" w:rsidR="00AA4803" w:rsidRPr="00D15E43" w:rsidRDefault="00AA4803" w:rsidP="006536A3">
            <w:pPr>
              <w:spacing w:after="0" w:line="240" w:lineRule="auto"/>
              <w:rPr>
                <w:rFonts w:ascii="Times New Roman" w:hAnsi="Times New Roman" w:cs="Times New Roman"/>
                <w:sz w:val="20"/>
                <w:szCs w:val="20"/>
              </w:rPr>
            </w:pPr>
          </w:p>
          <w:p w14:paraId="40ABEFA9" w14:textId="77777777" w:rsidR="00AA4803" w:rsidRPr="00D15E43" w:rsidRDefault="00AA4803" w:rsidP="006536A3">
            <w:pPr>
              <w:spacing w:after="0" w:line="240" w:lineRule="auto"/>
              <w:rPr>
                <w:rFonts w:ascii="Times New Roman" w:hAnsi="Times New Roman" w:cs="Times New Roman"/>
                <w:sz w:val="20"/>
                <w:szCs w:val="20"/>
              </w:rPr>
            </w:pPr>
          </w:p>
          <w:p w14:paraId="1F15EDB1" w14:textId="77777777" w:rsidR="00AA4803" w:rsidRPr="00D15E43" w:rsidRDefault="00AA4803" w:rsidP="006536A3">
            <w:pPr>
              <w:spacing w:after="0" w:line="240" w:lineRule="auto"/>
              <w:rPr>
                <w:rFonts w:ascii="Times New Roman" w:hAnsi="Times New Roman" w:cs="Times New Roman"/>
                <w:sz w:val="20"/>
                <w:szCs w:val="20"/>
              </w:rPr>
            </w:pPr>
          </w:p>
          <w:p w14:paraId="274C5F71"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61</w:t>
            </w:r>
          </w:p>
          <w:p w14:paraId="37F6381C" w14:textId="77777777" w:rsidR="00AA4803" w:rsidRPr="00D15E43" w:rsidRDefault="00AA4803" w:rsidP="006536A3">
            <w:pPr>
              <w:spacing w:after="0" w:line="240" w:lineRule="auto"/>
              <w:rPr>
                <w:rFonts w:ascii="Times New Roman" w:hAnsi="Times New Roman" w:cs="Times New Roman"/>
                <w:sz w:val="20"/>
                <w:szCs w:val="20"/>
              </w:rPr>
            </w:pPr>
          </w:p>
          <w:p w14:paraId="7BD35DA3" w14:textId="77777777" w:rsidR="00AA4803" w:rsidRPr="00D15E43" w:rsidRDefault="00AA4803" w:rsidP="006536A3">
            <w:pPr>
              <w:spacing w:after="0" w:line="240" w:lineRule="auto"/>
              <w:rPr>
                <w:rFonts w:ascii="Times New Roman" w:hAnsi="Times New Roman" w:cs="Times New Roman"/>
                <w:sz w:val="20"/>
                <w:szCs w:val="20"/>
              </w:rPr>
            </w:pPr>
          </w:p>
          <w:p w14:paraId="76BC43C0" w14:textId="77777777" w:rsidR="00AA4803" w:rsidRPr="00D15E43" w:rsidRDefault="00AA4803" w:rsidP="006536A3">
            <w:pPr>
              <w:spacing w:after="0" w:line="240" w:lineRule="auto"/>
              <w:rPr>
                <w:rFonts w:ascii="Times New Roman" w:hAnsi="Times New Roman" w:cs="Times New Roman"/>
                <w:sz w:val="20"/>
                <w:szCs w:val="20"/>
              </w:rPr>
            </w:pPr>
          </w:p>
          <w:p w14:paraId="2F802199" w14:textId="77777777" w:rsidR="00AA4803" w:rsidRPr="00D15E43" w:rsidRDefault="00AA4803" w:rsidP="006536A3">
            <w:pPr>
              <w:spacing w:after="0" w:line="240" w:lineRule="auto"/>
              <w:rPr>
                <w:rFonts w:ascii="Times New Roman" w:hAnsi="Times New Roman" w:cs="Times New Roman"/>
                <w:sz w:val="20"/>
                <w:szCs w:val="20"/>
              </w:rPr>
            </w:pPr>
          </w:p>
          <w:p w14:paraId="6195C65E"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14:paraId="49E7F18B" w14:textId="77777777" w:rsidR="00AA4803" w:rsidRPr="00D15E43" w:rsidRDefault="00AA4803" w:rsidP="006536A3">
            <w:pPr>
              <w:spacing w:after="0" w:line="240" w:lineRule="auto"/>
              <w:rPr>
                <w:rFonts w:ascii="Times New Roman" w:hAnsi="Times New Roman" w:cs="Times New Roman"/>
                <w:sz w:val="20"/>
                <w:szCs w:val="20"/>
              </w:rPr>
            </w:pPr>
          </w:p>
          <w:p w14:paraId="622A42D4"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0A5296FC"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1D76FE77" w14:textId="77777777" w:rsidR="00AA4803" w:rsidRPr="00D15E43" w:rsidRDefault="00AA4803" w:rsidP="006536A3">
            <w:pPr>
              <w:spacing w:after="0" w:line="240" w:lineRule="auto"/>
              <w:rPr>
                <w:rFonts w:ascii="Times New Roman" w:hAnsi="Times New Roman" w:cs="Times New Roman"/>
                <w:sz w:val="20"/>
                <w:szCs w:val="20"/>
              </w:rPr>
            </w:pPr>
          </w:p>
          <w:p w14:paraId="790CE88E" w14:textId="77777777" w:rsidR="00AA4803" w:rsidRPr="00D15E43" w:rsidRDefault="00AA4803" w:rsidP="006536A3">
            <w:pPr>
              <w:spacing w:after="0" w:line="240" w:lineRule="auto"/>
              <w:rPr>
                <w:rFonts w:ascii="Times New Roman" w:hAnsi="Times New Roman" w:cs="Times New Roman"/>
                <w:sz w:val="20"/>
                <w:szCs w:val="20"/>
              </w:rPr>
            </w:pPr>
          </w:p>
          <w:p w14:paraId="7F427ACE" w14:textId="77777777" w:rsidR="00AA4803" w:rsidRPr="00D15E43" w:rsidRDefault="00AA4803" w:rsidP="006536A3">
            <w:pPr>
              <w:spacing w:after="0" w:line="240" w:lineRule="auto"/>
              <w:rPr>
                <w:rFonts w:ascii="Times New Roman" w:hAnsi="Times New Roman" w:cs="Times New Roman"/>
                <w:sz w:val="20"/>
                <w:szCs w:val="20"/>
              </w:rPr>
            </w:pPr>
          </w:p>
          <w:p w14:paraId="346E2E58" w14:textId="77777777" w:rsidR="00AA4803" w:rsidRPr="00D15E43" w:rsidRDefault="00AA4803" w:rsidP="006536A3">
            <w:pPr>
              <w:spacing w:after="0" w:line="240" w:lineRule="auto"/>
              <w:rPr>
                <w:rFonts w:ascii="Times New Roman" w:hAnsi="Times New Roman" w:cs="Times New Roman"/>
                <w:sz w:val="20"/>
                <w:szCs w:val="20"/>
              </w:rPr>
            </w:pPr>
          </w:p>
          <w:p w14:paraId="01F4A30A" w14:textId="77777777" w:rsidR="00AA4803" w:rsidRPr="00D15E43" w:rsidRDefault="00AA4803" w:rsidP="006536A3">
            <w:pPr>
              <w:spacing w:after="0" w:line="240" w:lineRule="auto"/>
              <w:rPr>
                <w:rFonts w:ascii="Times New Roman" w:hAnsi="Times New Roman" w:cs="Times New Roman"/>
                <w:sz w:val="20"/>
                <w:szCs w:val="20"/>
              </w:rPr>
            </w:pPr>
          </w:p>
          <w:p w14:paraId="211F6B89" w14:textId="77777777" w:rsidR="00AA4803" w:rsidRPr="00D15E43" w:rsidRDefault="00AA4803" w:rsidP="006536A3">
            <w:pPr>
              <w:spacing w:after="0" w:line="240" w:lineRule="auto"/>
              <w:rPr>
                <w:rFonts w:ascii="Times New Roman" w:hAnsi="Times New Roman" w:cs="Times New Roman"/>
                <w:sz w:val="20"/>
                <w:szCs w:val="20"/>
              </w:rPr>
            </w:pPr>
          </w:p>
          <w:p w14:paraId="4D6D2363" w14:textId="77777777" w:rsidR="00AA4803" w:rsidRPr="00D15E43" w:rsidRDefault="00AA4803" w:rsidP="006536A3">
            <w:pPr>
              <w:spacing w:after="0" w:line="240" w:lineRule="auto"/>
              <w:rPr>
                <w:rFonts w:ascii="Times New Roman" w:hAnsi="Times New Roman" w:cs="Times New Roman"/>
                <w:sz w:val="20"/>
                <w:szCs w:val="20"/>
              </w:rPr>
            </w:pPr>
          </w:p>
          <w:p w14:paraId="6EF37BC8" w14:textId="77777777" w:rsidR="00AA4803" w:rsidRPr="00D15E43" w:rsidRDefault="00AA4803" w:rsidP="006536A3">
            <w:pPr>
              <w:spacing w:after="0" w:line="240" w:lineRule="auto"/>
              <w:rPr>
                <w:rFonts w:ascii="Times New Roman" w:hAnsi="Times New Roman" w:cs="Times New Roman"/>
                <w:sz w:val="20"/>
                <w:szCs w:val="20"/>
              </w:rPr>
            </w:pPr>
          </w:p>
          <w:p w14:paraId="0DE09A4D" w14:textId="77777777" w:rsidR="00AA4803" w:rsidRPr="00D15E43" w:rsidRDefault="00AA4803" w:rsidP="006536A3">
            <w:pPr>
              <w:spacing w:after="0" w:line="240" w:lineRule="auto"/>
              <w:rPr>
                <w:rFonts w:ascii="Times New Roman" w:hAnsi="Times New Roman" w:cs="Times New Roman"/>
                <w:sz w:val="20"/>
                <w:szCs w:val="20"/>
              </w:rPr>
            </w:pPr>
          </w:p>
          <w:p w14:paraId="7C8C2C26"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21</w:t>
            </w:r>
          </w:p>
          <w:p w14:paraId="2886A624" w14:textId="77777777" w:rsidR="00AA4803" w:rsidRPr="00D15E43" w:rsidRDefault="00AA4803" w:rsidP="006536A3">
            <w:pPr>
              <w:spacing w:after="0" w:line="240" w:lineRule="auto"/>
              <w:rPr>
                <w:rFonts w:ascii="Times New Roman" w:hAnsi="Times New Roman" w:cs="Times New Roman"/>
                <w:sz w:val="20"/>
                <w:szCs w:val="20"/>
              </w:rPr>
            </w:pPr>
          </w:p>
          <w:p w14:paraId="50A08220" w14:textId="77777777" w:rsidR="00AA4803" w:rsidRPr="00D15E43" w:rsidRDefault="00AA4803" w:rsidP="006536A3">
            <w:pPr>
              <w:spacing w:after="0" w:line="240" w:lineRule="auto"/>
              <w:rPr>
                <w:rFonts w:ascii="Times New Roman" w:hAnsi="Times New Roman" w:cs="Times New Roman"/>
                <w:sz w:val="20"/>
                <w:szCs w:val="20"/>
              </w:rPr>
            </w:pPr>
          </w:p>
          <w:p w14:paraId="38ACF7AB" w14:textId="77777777" w:rsidR="00AA4803" w:rsidRPr="00D15E43" w:rsidRDefault="00AA4803" w:rsidP="006536A3">
            <w:pPr>
              <w:spacing w:after="0" w:line="240" w:lineRule="auto"/>
              <w:rPr>
                <w:rFonts w:ascii="Times New Roman" w:hAnsi="Times New Roman" w:cs="Times New Roman"/>
                <w:sz w:val="20"/>
                <w:szCs w:val="20"/>
              </w:rPr>
            </w:pPr>
          </w:p>
          <w:p w14:paraId="5EA62021"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14:paraId="262B76FE" w14:textId="77777777" w:rsidR="00AA4803" w:rsidRPr="00D15E43" w:rsidRDefault="00AA4803" w:rsidP="006536A3">
            <w:pPr>
              <w:spacing w:after="0" w:line="240" w:lineRule="auto"/>
              <w:rPr>
                <w:rFonts w:ascii="Times New Roman" w:hAnsi="Times New Roman" w:cs="Times New Roman"/>
                <w:sz w:val="20"/>
                <w:szCs w:val="20"/>
              </w:rPr>
            </w:pPr>
          </w:p>
          <w:p w14:paraId="6C80C26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22AF5C0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3C6AA51A" w14:textId="77777777" w:rsidR="00AA4803" w:rsidRPr="00D15E43" w:rsidRDefault="00AA4803" w:rsidP="006536A3">
            <w:pPr>
              <w:spacing w:after="0" w:line="240" w:lineRule="auto"/>
              <w:rPr>
                <w:rFonts w:ascii="Times New Roman" w:hAnsi="Times New Roman" w:cs="Times New Roman"/>
                <w:sz w:val="20"/>
                <w:szCs w:val="20"/>
              </w:rPr>
            </w:pPr>
          </w:p>
          <w:p w14:paraId="624CBC7F" w14:textId="77777777" w:rsidR="00AA4803" w:rsidRPr="00D15E43" w:rsidRDefault="00AA4803" w:rsidP="006536A3">
            <w:pPr>
              <w:spacing w:after="0" w:line="240" w:lineRule="auto"/>
              <w:rPr>
                <w:rFonts w:ascii="Times New Roman" w:hAnsi="Times New Roman" w:cs="Times New Roman"/>
                <w:sz w:val="20"/>
                <w:szCs w:val="20"/>
              </w:rPr>
            </w:pPr>
          </w:p>
          <w:p w14:paraId="34E83D1D" w14:textId="77777777" w:rsidR="00AA4803" w:rsidRPr="00D15E43" w:rsidRDefault="00AA4803" w:rsidP="006536A3">
            <w:pPr>
              <w:spacing w:after="0" w:line="240" w:lineRule="auto"/>
              <w:rPr>
                <w:rFonts w:ascii="Times New Roman" w:hAnsi="Times New Roman" w:cs="Times New Roman"/>
                <w:sz w:val="20"/>
                <w:szCs w:val="20"/>
              </w:rPr>
            </w:pPr>
          </w:p>
          <w:p w14:paraId="4C7D475E" w14:textId="77777777" w:rsidR="00AA4803" w:rsidRPr="00D15E43" w:rsidRDefault="00AA4803" w:rsidP="006536A3">
            <w:pPr>
              <w:spacing w:after="0" w:line="240" w:lineRule="auto"/>
              <w:rPr>
                <w:rFonts w:ascii="Times New Roman" w:hAnsi="Times New Roman" w:cs="Times New Roman"/>
                <w:sz w:val="20"/>
                <w:szCs w:val="20"/>
              </w:rPr>
            </w:pPr>
          </w:p>
          <w:p w14:paraId="7D27C613" w14:textId="77777777" w:rsidR="00AA4803" w:rsidRPr="00D15E43" w:rsidRDefault="00AA4803" w:rsidP="006536A3">
            <w:pPr>
              <w:spacing w:after="0" w:line="240" w:lineRule="auto"/>
              <w:rPr>
                <w:rFonts w:ascii="Times New Roman" w:hAnsi="Times New Roman" w:cs="Times New Roman"/>
                <w:sz w:val="20"/>
                <w:szCs w:val="20"/>
              </w:rPr>
            </w:pPr>
          </w:p>
          <w:p w14:paraId="79E6BA70" w14:textId="77777777" w:rsidR="00AA4803" w:rsidRPr="00D15E43" w:rsidRDefault="00AA4803" w:rsidP="006536A3">
            <w:pPr>
              <w:spacing w:after="0" w:line="240" w:lineRule="auto"/>
              <w:rPr>
                <w:rFonts w:ascii="Times New Roman" w:hAnsi="Times New Roman" w:cs="Times New Roman"/>
                <w:sz w:val="20"/>
                <w:szCs w:val="20"/>
              </w:rPr>
            </w:pPr>
          </w:p>
          <w:p w14:paraId="238B5E7D" w14:textId="77777777" w:rsidR="00AA4803" w:rsidRPr="00D15E43" w:rsidRDefault="00AA4803" w:rsidP="006536A3">
            <w:pPr>
              <w:spacing w:after="0" w:line="240" w:lineRule="auto"/>
              <w:rPr>
                <w:rFonts w:ascii="Times New Roman" w:hAnsi="Times New Roman" w:cs="Times New Roman"/>
                <w:sz w:val="20"/>
                <w:szCs w:val="20"/>
              </w:rPr>
            </w:pPr>
          </w:p>
          <w:p w14:paraId="34B4A85E" w14:textId="77777777" w:rsidR="00AA4803" w:rsidRPr="00D15E43" w:rsidRDefault="00AA4803" w:rsidP="006536A3">
            <w:pPr>
              <w:spacing w:after="0" w:line="240" w:lineRule="auto"/>
              <w:rPr>
                <w:rFonts w:ascii="Times New Roman" w:hAnsi="Times New Roman" w:cs="Times New Roman"/>
                <w:sz w:val="20"/>
                <w:szCs w:val="20"/>
              </w:rPr>
            </w:pPr>
          </w:p>
          <w:p w14:paraId="11ABF884" w14:textId="77777777" w:rsidR="00AA4803" w:rsidRPr="00D15E43" w:rsidRDefault="00AA4803" w:rsidP="006536A3">
            <w:pPr>
              <w:spacing w:after="0" w:line="240" w:lineRule="auto"/>
              <w:rPr>
                <w:rFonts w:ascii="Times New Roman" w:hAnsi="Times New Roman" w:cs="Times New Roman"/>
                <w:sz w:val="20"/>
                <w:szCs w:val="20"/>
              </w:rPr>
            </w:pPr>
          </w:p>
          <w:p w14:paraId="0D6995AE" w14:textId="77777777" w:rsidR="00AA4803" w:rsidRPr="00D15E43" w:rsidRDefault="00AA4803" w:rsidP="006536A3">
            <w:pPr>
              <w:spacing w:after="0" w:line="240" w:lineRule="auto"/>
              <w:rPr>
                <w:rFonts w:ascii="Times New Roman" w:hAnsi="Times New Roman" w:cs="Times New Roman"/>
                <w:sz w:val="20"/>
                <w:szCs w:val="20"/>
              </w:rPr>
            </w:pPr>
          </w:p>
          <w:p w14:paraId="269FF0C1" w14:textId="77777777" w:rsidR="00AA4803" w:rsidRPr="00D15E43" w:rsidRDefault="00AA4803" w:rsidP="006536A3">
            <w:pPr>
              <w:spacing w:after="0" w:line="240" w:lineRule="auto"/>
              <w:rPr>
                <w:rFonts w:ascii="Times New Roman" w:hAnsi="Times New Roman" w:cs="Times New Roman"/>
                <w:sz w:val="20"/>
                <w:szCs w:val="20"/>
              </w:rPr>
            </w:pPr>
          </w:p>
          <w:p w14:paraId="60E3ECF6" w14:textId="77777777" w:rsidR="00AA4803" w:rsidRPr="00D15E43" w:rsidRDefault="00AA4803" w:rsidP="006536A3">
            <w:pPr>
              <w:spacing w:after="0" w:line="240" w:lineRule="auto"/>
              <w:rPr>
                <w:rFonts w:ascii="Times New Roman" w:hAnsi="Times New Roman" w:cs="Times New Roman"/>
                <w:sz w:val="20"/>
                <w:szCs w:val="20"/>
              </w:rPr>
            </w:pPr>
          </w:p>
          <w:p w14:paraId="230672D5" w14:textId="77777777" w:rsidR="00AA4803" w:rsidRPr="00D15E43" w:rsidRDefault="00AA4803" w:rsidP="006536A3">
            <w:pPr>
              <w:spacing w:after="0" w:line="240" w:lineRule="auto"/>
              <w:rPr>
                <w:rFonts w:ascii="Times New Roman" w:hAnsi="Times New Roman" w:cs="Times New Roman"/>
                <w:sz w:val="20"/>
                <w:szCs w:val="20"/>
              </w:rPr>
            </w:pPr>
          </w:p>
          <w:p w14:paraId="49702A92" w14:textId="77777777" w:rsidR="00AA4803" w:rsidRPr="00D15E43" w:rsidRDefault="00AA4803" w:rsidP="006536A3">
            <w:pPr>
              <w:spacing w:after="0" w:line="240" w:lineRule="auto"/>
              <w:rPr>
                <w:rFonts w:ascii="Times New Roman" w:hAnsi="Times New Roman" w:cs="Times New Roman"/>
                <w:sz w:val="20"/>
                <w:szCs w:val="20"/>
              </w:rPr>
            </w:pPr>
          </w:p>
          <w:p w14:paraId="6F1E1108" w14:textId="77777777" w:rsidR="00AA4803" w:rsidRPr="00D15E43" w:rsidRDefault="00AA4803" w:rsidP="006536A3">
            <w:pPr>
              <w:spacing w:after="0" w:line="240" w:lineRule="auto"/>
              <w:rPr>
                <w:rFonts w:ascii="Times New Roman" w:hAnsi="Times New Roman" w:cs="Times New Roman"/>
                <w:sz w:val="20"/>
                <w:szCs w:val="20"/>
              </w:rPr>
            </w:pPr>
          </w:p>
          <w:p w14:paraId="6F80529E" w14:textId="77777777" w:rsidR="00AA4803" w:rsidRPr="00D15E43" w:rsidRDefault="00AA4803" w:rsidP="006536A3">
            <w:pPr>
              <w:spacing w:after="0" w:line="240" w:lineRule="auto"/>
              <w:rPr>
                <w:rFonts w:ascii="Times New Roman" w:hAnsi="Times New Roman" w:cs="Times New Roman"/>
                <w:sz w:val="20"/>
                <w:szCs w:val="20"/>
              </w:rPr>
            </w:pPr>
          </w:p>
          <w:p w14:paraId="28EE7B33" w14:textId="77777777" w:rsidR="00AA4803" w:rsidRPr="00D15E43" w:rsidRDefault="00AA4803" w:rsidP="006536A3">
            <w:pPr>
              <w:spacing w:after="0" w:line="240" w:lineRule="auto"/>
              <w:rPr>
                <w:rFonts w:ascii="Times New Roman" w:hAnsi="Times New Roman" w:cs="Times New Roman"/>
                <w:sz w:val="20"/>
                <w:szCs w:val="20"/>
              </w:rPr>
            </w:pPr>
          </w:p>
          <w:p w14:paraId="5FF91A7C" w14:textId="77777777" w:rsidR="00AA4803" w:rsidRPr="00D15E43" w:rsidRDefault="00AA4803" w:rsidP="006536A3">
            <w:pPr>
              <w:spacing w:after="0" w:line="240" w:lineRule="auto"/>
              <w:rPr>
                <w:rFonts w:ascii="Times New Roman" w:hAnsi="Times New Roman" w:cs="Times New Roman"/>
                <w:sz w:val="20"/>
                <w:szCs w:val="20"/>
              </w:rPr>
            </w:pPr>
          </w:p>
          <w:p w14:paraId="7279E168" w14:textId="77777777" w:rsidR="00AA4803" w:rsidRPr="00D15E43" w:rsidRDefault="00AA4803" w:rsidP="006536A3">
            <w:pPr>
              <w:spacing w:after="0" w:line="240" w:lineRule="auto"/>
              <w:rPr>
                <w:rFonts w:ascii="Times New Roman" w:hAnsi="Times New Roman" w:cs="Times New Roman"/>
                <w:sz w:val="20"/>
                <w:szCs w:val="20"/>
              </w:rPr>
            </w:pPr>
          </w:p>
          <w:p w14:paraId="48C9553B" w14:textId="77777777" w:rsidR="00AA4803" w:rsidRPr="00D15E43" w:rsidRDefault="00AA4803" w:rsidP="006536A3">
            <w:pPr>
              <w:spacing w:after="0" w:line="240" w:lineRule="auto"/>
              <w:rPr>
                <w:rFonts w:ascii="Times New Roman" w:hAnsi="Times New Roman" w:cs="Times New Roman"/>
                <w:sz w:val="20"/>
                <w:szCs w:val="20"/>
              </w:rPr>
            </w:pPr>
          </w:p>
          <w:p w14:paraId="6ED79B69" w14:textId="77777777" w:rsidR="00AA4803" w:rsidRPr="00D15E43" w:rsidRDefault="00AA4803" w:rsidP="006536A3">
            <w:pPr>
              <w:spacing w:after="0" w:line="240" w:lineRule="auto"/>
              <w:rPr>
                <w:rFonts w:ascii="Times New Roman" w:hAnsi="Times New Roman" w:cs="Times New Roman"/>
                <w:sz w:val="20"/>
                <w:szCs w:val="20"/>
              </w:rPr>
            </w:pPr>
          </w:p>
          <w:p w14:paraId="60720952" w14:textId="77777777" w:rsidR="00AA4803" w:rsidRPr="00D15E43" w:rsidRDefault="00AA4803" w:rsidP="006536A3">
            <w:pPr>
              <w:spacing w:after="0" w:line="240" w:lineRule="auto"/>
              <w:rPr>
                <w:rFonts w:ascii="Times New Roman" w:hAnsi="Times New Roman" w:cs="Times New Roman"/>
                <w:sz w:val="20"/>
                <w:szCs w:val="20"/>
              </w:rPr>
            </w:pPr>
          </w:p>
          <w:p w14:paraId="11DC8A80" w14:textId="77777777" w:rsidR="00AA4803" w:rsidRPr="00D15E43" w:rsidRDefault="00AA4803" w:rsidP="006536A3">
            <w:pPr>
              <w:spacing w:after="0" w:line="240" w:lineRule="auto"/>
              <w:rPr>
                <w:rFonts w:ascii="Times New Roman" w:hAnsi="Times New Roman" w:cs="Times New Roman"/>
                <w:sz w:val="20"/>
                <w:szCs w:val="20"/>
              </w:rPr>
            </w:pPr>
          </w:p>
          <w:p w14:paraId="54B9FFB4" w14:textId="77777777" w:rsidR="00AA4803" w:rsidRPr="00D15E43" w:rsidRDefault="00AA4803" w:rsidP="006536A3">
            <w:pPr>
              <w:spacing w:after="0" w:line="240" w:lineRule="auto"/>
              <w:rPr>
                <w:rFonts w:ascii="Times New Roman" w:hAnsi="Times New Roman" w:cs="Times New Roman"/>
                <w:sz w:val="20"/>
                <w:szCs w:val="20"/>
              </w:rPr>
            </w:pPr>
          </w:p>
          <w:p w14:paraId="7E9386DC" w14:textId="77777777" w:rsidR="00AA4803" w:rsidRPr="00D15E43" w:rsidRDefault="00AA4803" w:rsidP="006536A3">
            <w:pPr>
              <w:spacing w:after="0" w:line="240" w:lineRule="auto"/>
              <w:rPr>
                <w:rFonts w:ascii="Times New Roman" w:hAnsi="Times New Roman" w:cs="Times New Roman"/>
                <w:sz w:val="20"/>
                <w:szCs w:val="20"/>
              </w:rPr>
            </w:pPr>
          </w:p>
          <w:p w14:paraId="7CA9AA64" w14:textId="77777777" w:rsidR="00AA4803" w:rsidRPr="00D15E43" w:rsidRDefault="00AA4803" w:rsidP="006536A3">
            <w:pPr>
              <w:spacing w:after="0" w:line="240" w:lineRule="auto"/>
              <w:rPr>
                <w:rFonts w:ascii="Times New Roman" w:hAnsi="Times New Roman" w:cs="Times New Roman"/>
                <w:sz w:val="20"/>
                <w:szCs w:val="20"/>
              </w:rPr>
            </w:pPr>
          </w:p>
          <w:p w14:paraId="13FAC3EE" w14:textId="77777777" w:rsidR="00AA4803" w:rsidRPr="00D15E43" w:rsidRDefault="00AA4803" w:rsidP="006536A3">
            <w:pPr>
              <w:spacing w:after="0" w:line="240" w:lineRule="auto"/>
              <w:rPr>
                <w:rFonts w:ascii="Times New Roman" w:hAnsi="Times New Roman" w:cs="Times New Roman"/>
                <w:sz w:val="20"/>
                <w:szCs w:val="20"/>
              </w:rPr>
            </w:pPr>
          </w:p>
          <w:p w14:paraId="163B2FD8" w14:textId="77777777" w:rsidR="00AA4803" w:rsidRPr="00D15E43" w:rsidRDefault="00AA4803" w:rsidP="006536A3">
            <w:pPr>
              <w:spacing w:after="0" w:line="240" w:lineRule="auto"/>
              <w:rPr>
                <w:rFonts w:ascii="Times New Roman" w:hAnsi="Times New Roman" w:cs="Times New Roman"/>
                <w:sz w:val="20"/>
                <w:szCs w:val="20"/>
              </w:rPr>
            </w:pPr>
          </w:p>
          <w:p w14:paraId="77A735A7" w14:textId="77777777" w:rsidR="00AA4803" w:rsidRPr="00D15E43" w:rsidRDefault="00AA4803" w:rsidP="006536A3">
            <w:pPr>
              <w:spacing w:after="0" w:line="240" w:lineRule="auto"/>
              <w:rPr>
                <w:rFonts w:ascii="Times New Roman" w:hAnsi="Times New Roman" w:cs="Times New Roman"/>
                <w:sz w:val="20"/>
                <w:szCs w:val="20"/>
              </w:rPr>
            </w:pPr>
          </w:p>
          <w:p w14:paraId="64C22CBF" w14:textId="77777777" w:rsidR="00AA4803" w:rsidRPr="00D15E43" w:rsidRDefault="00AA4803" w:rsidP="006536A3">
            <w:pPr>
              <w:spacing w:after="0" w:line="240" w:lineRule="auto"/>
              <w:rPr>
                <w:rFonts w:ascii="Times New Roman" w:hAnsi="Times New Roman" w:cs="Times New Roman"/>
                <w:sz w:val="20"/>
                <w:szCs w:val="20"/>
              </w:rPr>
            </w:pPr>
          </w:p>
          <w:p w14:paraId="083B7694" w14:textId="77777777" w:rsidR="00AA4803" w:rsidRPr="00D15E43" w:rsidRDefault="00AA4803" w:rsidP="006536A3">
            <w:pPr>
              <w:spacing w:after="0" w:line="240" w:lineRule="auto"/>
              <w:rPr>
                <w:rFonts w:ascii="Times New Roman" w:hAnsi="Times New Roman" w:cs="Times New Roman"/>
                <w:sz w:val="20"/>
                <w:szCs w:val="20"/>
              </w:rPr>
            </w:pPr>
          </w:p>
          <w:p w14:paraId="6C40C169" w14:textId="77777777" w:rsidR="00AA4803" w:rsidRPr="00D15E43" w:rsidRDefault="00AA4803" w:rsidP="006536A3">
            <w:pPr>
              <w:spacing w:after="0" w:line="240" w:lineRule="auto"/>
              <w:rPr>
                <w:rFonts w:ascii="Times New Roman" w:hAnsi="Times New Roman" w:cs="Times New Roman"/>
                <w:sz w:val="20"/>
                <w:szCs w:val="20"/>
              </w:rPr>
            </w:pPr>
          </w:p>
          <w:p w14:paraId="0B48DB73" w14:textId="77777777" w:rsidR="00AA4803" w:rsidRPr="00D15E43" w:rsidRDefault="00AA4803" w:rsidP="006536A3">
            <w:pPr>
              <w:spacing w:after="0" w:line="240" w:lineRule="auto"/>
              <w:rPr>
                <w:rFonts w:ascii="Times New Roman" w:hAnsi="Times New Roman" w:cs="Times New Roman"/>
                <w:sz w:val="20"/>
                <w:szCs w:val="20"/>
              </w:rPr>
            </w:pPr>
          </w:p>
          <w:p w14:paraId="05177976" w14:textId="77777777" w:rsidR="00AA4803" w:rsidRPr="00D15E43" w:rsidRDefault="00AA4803" w:rsidP="006536A3">
            <w:pPr>
              <w:spacing w:after="0" w:line="240" w:lineRule="auto"/>
              <w:rPr>
                <w:rFonts w:ascii="Times New Roman" w:hAnsi="Times New Roman" w:cs="Times New Roman"/>
                <w:sz w:val="20"/>
                <w:szCs w:val="20"/>
              </w:rPr>
            </w:pPr>
          </w:p>
          <w:p w14:paraId="709B5D8F" w14:textId="77777777" w:rsidR="00AA4803" w:rsidRPr="00D15E43" w:rsidRDefault="00AA4803" w:rsidP="006536A3">
            <w:pPr>
              <w:spacing w:after="0" w:line="240" w:lineRule="auto"/>
              <w:rPr>
                <w:rFonts w:ascii="Times New Roman" w:hAnsi="Times New Roman" w:cs="Times New Roman"/>
                <w:sz w:val="20"/>
                <w:szCs w:val="20"/>
              </w:rPr>
            </w:pPr>
          </w:p>
          <w:p w14:paraId="136131E9" w14:textId="77777777" w:rsidR="00AA4803" w:rsidRPr="00D15E43" w:rsidRDefault="00AA4803" w:rsidP="006536A3">
            <w:pPr>
              <w:spacing w:after="0" w:line="240" w:lineRule="auto"/>
              <w:rPr>
                <w:rFonts w:ascii="Times New Roman" w:hAnsi="Times New Roman" w:cs="Times New Roman"/>
                <w:sz w:val="20"/>
                <w:szCs w:val="20"/>
              </w:rPr>
            </w:pPr>
          </w:p>
          <w:p w14:paraId="12C46DF8" w14:textId="77777777" w:rsidR="00AA4803" w:rsidRPr="00D15E43" w:rsidRDefault="00AA4803" w:rsidP="006536A3">
            <w:pPr>
              <w:spacing w:after="0" w:line="240" w:lineRule="auto"/>
              <w:rPr>
                <w:rFonts w:ascii="Times New Roman" w:hAnsi="Times New Roman" w:cs="Times New Roman"/>
                <w:sz w:val="20"/>
                <w:szCs w:val="20"/>
              </w:rPr>
            </w:pPr>
          </w:p>
          <w:p w14:paraId="14BB9106" w14:textId="77777777" w:rsidR="00AA4803" w:rsidRPr="00D15E43" w:rsidRDefault="00AA4803" w:rsidP="006536A3">
            <w:pPr>
              <w:spacing w:after="0" w:line="240" w:lineRule="auto"/>
              <w:rPr>
                <w:rFonts w:ascii="Times New Roman" w:hAnsi="Times New Roman" w:cs="Times New Roman"/>
                <w:sz w:val="20"/>
                <w:szCs w:val="20"/>
              </w:rPr>
            </w:pPr>
          </w:p>
          <w:p w14:paraId="7AB7430E" w14:textId="77777777" w:rsidR="00AA4803" w:rsidRPr="00D15E43" w:rsidRDefault="00AA4803" w:rsidP="006536A3">
            <w:pPr>
              <w:spacing w:after="0" w:line="240" w:lineRule="auto"/>
              <w:rPr>
                <w:rFonts w:ascii="Times New Roman" w:hAnsi="Times New Roman" w:cs="Times New Roman"/>
                <w:sz w:val="20"/>
                <w:szCs w:val="20"/>
              </w:rPr>
            </w:pPr>
          </w:p>
          <w:p w14:paraId="639472E9" w14:textId="77777777" w:rsidR="00AA4803" w:rsidRPr="00D15E43" w:rsidRDefault="00AA4803" w:rsidP="006536A3">
            <w:pPr>
              <w:spacing w:after="0" w:line="240" w:lineRule="auto"/>
              <w:rPr>
                <w:rFonts w:ascii="Times New Roman" w:hAnsi="Times New Roman" w:cs="Times New Roman"/>
                <w:sz w:val="20"/>
                <w:szCs w:val="20"/>
              </w:rPr>
            </w:pPr>
          </w:p>
          <w:p w14:paraId="5109342D"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61  </w:t>
            </w:r>
          </w:p>
          <w:p w14:paraId="692392E3" w14:textId="77777777" w:rsidR="00AA4803" w:rsidRPr="00D15E43" w:rsidRDefault="00AA4803" w:rsidP="006536A3">
            <w:pPr>
              <w:spacing w:after="0" w:line="240" w:lineRule="auto"/>
              <w:rPr>
                <w:rFonts w:ascii="Times New Roman" w:hAnsi="Times New Roman" w:cs="Times New Roman"/>
                <w:sz w:val="20"/>
                <w:szCs w:val="20"/>
              </w:rPr>
            </w:pPr>
          </w:p>
          <w:p w14:paraId="14C707ED" w14:textId="77777777" w:rsidR="00AA4803" w:rsidRPr="00D15E43" w:rsidRDefault="00AA4803" w:rsidP="006536A3">
            <w:pPr>
              <w:spacing w:after="0" w:line="240" w:lineRule="auto"/>
              <w:rPr>
                <w:rFonts w:ascii="Times New Roman" w:hAnsi="Times New Roman" w:cs="Times New Roman"/>
                <w:sz w:val="20"/>
                <w:szCs w:val="20"/>
              </w:rPr>
            </w:pPr>
          </w:p>
          <w:p w14:paraId="3287D36F"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14:paraId="1FC715F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33A2EAB1" w14:textId="77777777" w:rsidR="00AA4803" w:rsidRPr="00D15E43" w:rsidRDefault="00AA4803" w:rsidP="006536A3">
            <w:pPr>
              <w:spacing w:after="0" w:line="240" w:lineRule="auto"/>
              <w:rPr>
                <w:rFonts w:ascii="Times New Roman" w:hAnsi="Times New Roman" w:cs="Times New Roman"/>
                <w:sz w:val="20"/>
                <w:szCs w:val="20"/>
              </w:rPr>
            </w:pPr>
          </w:p>
          <w:p w14:paraId="0C125E19" w14:textId="77777777" w:rsidR="00AA4803" w:rsidRPr="00D15E43" w:rsidRDefault="00AA4803" w:rsidP="006536A3">
            <w:pPr>
              <w:spacing w:after="0" w:line="240" w:lineRule="auto"/>
              <w:rPr>
                <w:rFonts w:ascii="Times New Roman" w:hAnsi="Times New Roman" w:cs="Times New Roman"/>
                <w:sz w:val="20"/>
                <w:szCs w:val="20"/>
              </w:rPr>
            </w:pPr>
          </w:p>
          <w:p w14:paraId="37B097BC"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115.</w:t>
            </w:r>
          </w:p>
          <w:p w14:paraId="0CB9D90C" w14:textId="77777777" w:rsidR="00AA4803" w:rsidRPr="00D15E43" w:rsidRDefault="00AA4803" w:rsidP="006536A3">
            <w:pPr>
              <w:spacing w:after="0" w:line="240" w:lineRule="auto"/>
              <w:rPr>
                <w:rFonts w:ascii="Times New Roman" w:hAnsi="Times New Roman" w:cs="Times New Roman"/>
                <w:sz w:val="20"/>
                <w:szCs w:val="20"/>
              </w:rPr>
            </w:pPr>
          </w:p>
          <w:p w14:paraId="50C85B5A" w14:textId="77777777" w:rsidR="00AA4803" w:rsidRPr="00D15E43" w:rsidRDefault="00AA4803" w:rsidP="006536A3">
            <w:pPr>
              <w:spacing w:after="0" w:line="240" w:lineRule="auto"/>
              <w:rPr>
                <w:rFonts w:ascii="Times New Roman" w:hAnsi="Times New Roman" w:cs="Times New Roman"/>
                <w:sz w:val="20"/>
                <w:szCs w:val="20"/>
              </w:rPr>
            </w:pPr>
          </w:p>
          <w:p w14:paraId="31657C2A" w14:textId="77777777" w:rsidR="00AA4803" w:rsidRPr="00D15E43" w:rsidRDefault="00AA4803" w:rsidP="006536A3">
            <w:pPr>
              <w:spacing w:after="0" w:line="240" w:lineRule="auto"/>
              <w:rPr>
                <w:rFonts w:ascii="Times New Roman" w:hAnsi="Times New Roman" w:cs="Times New Roman"/>
                <w:sz w:val="20"/>
                <w:szCs w:val="20"/>
              </w:rPr>
            </w:pPr>
          </w:p>
          <w:p w14:paraId="1D592363"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36, 52, 66 и 115.</w:t>
            </w:r>
          </w:p>
          <w:p w14:paraId="7FAF556B" w14:textId="77777777" w:rsidR="00AA4803" w:rsidRPr="00D15E43" w:rsidRDefault="00AA4803" w:rsidP="006536A3">
            <w:pPr>
              <w:spacing w:after="0" w:line="240" w:lineRule="auto"/>
              <w:rPr>
                <w:rFonts w:ascii="Times New Roman" w:hAnsi="Times New Roman" w:cs="Times New Roman"/>
                <w:sz w:val="20"/>
                <w:szCs w:val="20"/>
              </w:rPr>
            </w:pPr>
          </w:p>
          <w:p w14:paraId="046CDC84"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приложение 3 </w:t>
            </w:r>
            <w:proofErr w:type="spellStart"/>
            <w:r w:rsidRPr="00D15E43">
              <w:rPr>
                <w:rFonts w:ascii="Times New Roman" w:hAnsi="Times New Roman" w:cs="Times New Roman"/>
                <w:sz w:val="20"/>
                <w:szCs w:val="20"/>
              </w:rPr>
              <w:t>п.п</w:t>
            </w:r>
            <w:proofErr w:type="spellEnd"/>
            <w:r w:rsidRPr="00D15E43">
              <w:rPr>
                <w:rFonts w:ascii="Times New Roman" w:hAnsi="Times New Roman" w:cs="Times New Roman"/>
                <w:sz w:val="20"/>
                <w:szCs w:val="20"/>
              </w:rPr>
              <w:t xml:space="preserve"> 4.2</w:t>
            </w:r>
          </w:p>
          <w:p w14:paraId="5F546421" w14:textId="77777777" w:rsidR="00AA4803" w:rsidRPr="00D15E43" w:rsidRDefault="00AA4803" w:rsidP="006536A3">
            <w:pPr>
              <w:spacing w:after="0" w:line="240" w:lineRule="auto"/>
              <w:rPr>
                <w:rFonts w:ascii="Times New Roman" w:hAnsi="Times New Roman" w:cs="Times New Roman"/>
                <w:sz w:val="20"/>
                <w:szCs w:val="20"/>
              </w:rPr>
            </w:pPr>
          </w:p>
          <w:p w14:paraId="43923E53" w14:textId="77777777" w:rsidR="00AA4803" w:rsidRPr="00D15E43" w:rsidRDefault="00AA4803" w:rsidP="006536A3">
            <w:pPr>
              <w:spacing w:after="0" w:line="240" w:lineRule="auto"/>
              <w:rPr>
                <w:rFonts w:ascii="Times New Roman" w:hAnsi="Times New Roman" w:cs="Times New Roman"/>
                <w:sz w:val="20"/>
                <w:szCs w:val="20"/>
              </w:rPr>
            </w:pPr>
          </w:p>
          <w:p w14:paraId="5C6DC50D" w14:textId="77777777" w:rsidR="00AA4803" w:rsidRPr="00D15E43" w:rsidRDefault="00AA4803" w:rsidP="006536A3">
            <w:pPr>
              <w:spacing w:after="0" w:line="240" w:lineRule="auto"/>
              <w:rPr>
                <w:rFonts w:ascii="Times New Roman" w:hAnsi="Times New Roman" w:cs="Times New Roman"/>
                <w:sz w:val="20"/>
                <w:szCs w:val="20"/>
              </w:rPr>
            </w:pPr>
          </w:p>
          <w:p w14:paraId="7A2D67D3" w14:textId="77777777" w:rsidR="00AA4803" w:rsidRPr="00D15E43" w:rsidRDefault="00AA4803" w:rsidP="006536A3">
            <w:pPr>
              <w:spacing w:after="0" w:line="240" w:lineRule="auto"/>
              <w:rPr>
                <w:rFonts w:ascii="Times New Roman" w:hAnsi="Times New Roman" w:cs="Times New Roman"/>
                <w:sz w:val="20"/>
                <w:szCs w:val="20"/>
              </w:rPr>
            </w:pPr>
          </w:p>
          <w:p w14:paraId="3AF4FD44"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67 или 110.</w:t>
            </w:r>
          </w:p>
          <w:p w14:paraId="63A4FE08" w14:textId="77777777"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115.</w:t>
            </w:r>
          </w:p>
          <w:p w14:paraId="4BB25B10" w14:textId="77777777" w:rsidR="00AA4803" w:rsidRPr="00D15E43" w:rsidRDefault="00AA4803" w:rsidP="006536A3">
            <w:pPr>
              <w:spacing w:after="0" w:line="240" w:lineRule="auto"/>
              <w:rPr>
                <w:rFonts w:ascii="Times New Roman" w:hAnsi="Times New Roman" w:cs="Times New Roman"/>
                <w:sz w:val="20"/>
                <w:szCs w:val="20"/>
              </w:rPr>
            </w:pPr>
          </w:p>
          <w:p w14:paraId="145C4CB5" w14:textId="77777777" w:rsidR="00AA4803" w:rsidRPr="00D15E43" w:rsidRDefault="00AA4803" w:rsidP="006536A3">
            <w:pPr>
              <w:spacing w:after="0" w:line="240" w:lineRule="auto"/>
              <w:rPr>
                <w:rFonts w:ascii="Times New Roman" w:hAnsi="Times New Roman" w:cs="Times New Roman"/>
                <w:sz w:val="20"/>
                <w:szCs w:val="20"/>
              </w:rPr>
            </w:pPr>
          </w:p>
          <w:p w14:paraId="33F771B4" w14:textId="77777777" w:rsidR="00AA4803" w:rsidRPr="00D15E43" w:rsidRDefault="00AA4803" w:rsidP="006536A3">
            <w:pPr>
              <w:spacing w:after="0" w:line="240" w:lineRule="auto"/>
              <w:rPr>
                <w:rFonts w:ascii="Times New Roman" w:hAnsi="Times New Roman" w:cs="Times New Roman"/>
                <w:sz w:val="20"/>
                <w:szCs w:val="20"/>
              </w:rPr>
            </w:pPr>
          </w:p>
          <w:p w14:paraId="36D1D7D7" w14:textId="77777777" w:rsidR="00AA4803" w:rsidRPr="00D15E43" w:rsidRDefault="00AA4803" w:rsidP="006536A3">
            <w:pPr>
              <w:spacing w:after="0" w:line="240" w:lineRule="auto"/>
              <w:rPr>
                <w:rFonts w:ascii="Times New Roman" w:hAnsi="Times New Roman" w:cs="Times New Roman"/>
                <w:sz w:val="20"/>
                <w:szCs w:val="20"/>
              </w:rPr>
            </w:pPr>
          </w:p>
          <w:p w14:paraId="2B521797" w14:textId="77777777" w:rsidR="00AA4803" w:rsidRPr="00D15E43" w:rsidRDefault="00AA4803" w:rsidP="006536A3">
            <w:pPr>
              <w:spacing w:after="0" w:line="240" w:lineRule="auto"/>
              <w:rPr>
                <w:rFonts w:ascii="Times New Roman" w:hAnsi="Times New Roman" w:cs="Times New Roman"/>
                <w:sz w:val="20"/>
                <w:szCs w:val="20"/>
              </w:rPr>
            </w:pPr>
          </w:p>
          <w:p w14:paraId="075FD673"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r w:rsidRPr="00D15E43">
              <w:rPr>
                <w:rFonts w:ascii="Times New Roman" w:hAnsi="Times New Roman" w:cs="Times New Roman"/>
                <w:sz w:val="20"/>
                <w:szCs w:val="20"/>
              </w:rPr>
              <w:lastRenderedPageBreak/>
              <w:t>приложение 8</w:t>
            </w:r>
          </w:p>
          <w:p w14:paraId="02B29E0C" w14:textId="77777777" w:rsidR="00AA4803" w:rsidRPr="00D15E43" w:rsidRDefault="00AA4803" w:rsidP="006536A3">
            <w:pPr>
              <w:spacing w:after="0" w:line="240" w:lineRule="auto"/>
              <w:rPr>
                <w:rFonts w:ascii="Times New Roman" w:hAnsi="Times New Roman" w:cs="Times New Roman"/>
                <w:sz w:val="20"/>
                <w:szCs w:val="20"/>
              </w:rPr>
            </w:pPr>
          </w:p>
          <w:p w14:paraId="1965E28A"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14:paraId="74B09A1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14:paraId="3614E3B6" w14:textId="77777777" w:rsidR="00AA4803" w:rsidRPr="00D15E43" w:rsidRDefault="00AA4803" w:rsidP="006536A3">
            <w:pPr>
              <w:spacing w:after="0" w:line="240" w:lineRule="auto"/>
              <w:rPr>
                <w:rFonts w:ascii="Times New Roman" w:hAnsi="Times New Roman" w:cs="Times New Roman"/>
                <w:sz w:val="20"/>
                <w:szCs w:val="20"/>
              </w:rPr>
            </w:pPr>
          </w:p>
          <w:p w14:paraId="5A709827" w14:textId="77777777" w:rsidR="00AA4803" w:rsidRPr="00D15E43" w:rsidRDefault="00AA4803" w:rsidP="006536A3">
            <w:pPr>
              <w:spacing w:after="0" w:line="240" w:lineRule="auto"/>
              <w:rPr>
                <w:rFonts w:ascii="Times New Roman" w:hAnsi="Times New Roman" w:cs="Times New Roman"/>
                <w:sz w:val="20"/>
                <w:szCs w:val="20"/>
              </w:rPr>
            </w:pPr>
          </w:p>
          <w:p w14:paraId="2C8A049C" w14:textId="77777777" w:rsidR="00AA4803" w:rsidRPr="00D15E43" w:rsidRDefault="00AA4803" w:rsidP="006536A3">
            <w:pPr>
              <w:spacing w:after="0" w:line="240" w:lineRule="auto"/>
              <w:rPr>
                <w:rFonts w:ascii="Times New Roman" w:hAnsi="Times New Roman" w:cs="Times New Roman"/>
                <w:sz w:val="20"/>
                <w:szCs w:val="20"/>
              </w:rPr>
            </w:pPr>
          </w:p>
          <w:p w14:paraId="45DF927D" w14:textId="77777777" w:rsidR="00AA4803" w:rsidRPr="00D15E43" w:rsidRDefault="00AA4803" w:rsidP="006536A3">
            <w:pPr>
              <w:spacing w:after="0" w:line="240" w:lineRule="auto"/>
              <w:rPr>
                <w:rFonts w:ascii="Times New Roman" w:hAnsi="Times New Roman" w:cs="Times New Roman"/>
                <w:sz w:val="20"/>
                <w:szCs w:val="20"/>
              </w:rPr>
            </w:pPr>
          </w:p>
          <w:p w14:paraId="2D0399A2" w14:textId="77777777" w:rsidR="00AA4803" w:rsidRPr="00D15E43" w:rsidRDefault="00AA4803" w:rsidP="006536A3">
            <w:pPr>
              <w:spacing w:after="0" w:line="240" w:lineRule="auto"/>
              <w:rPr>
                <w:rFonts w:ascii="Times New Roman" w:hAnsi="Times New Roman" w:cs="Times New Roman"/>
                <w:sz w:val="20"/>
                <w:szCs w:val="20"/>
              </w:rPr>
            </w:pPr>
          </w:p>
          <w:p w14:paraId="7E29959E" w14:textId="77777777" w:rsidR="00AA4803" w:rsidRPr="00D15E43" w:rsidRDefault="00AA4803" w:rsidP="006536A3">
            <w:pPr>
              <w:spacing w:after="0" w:line="240" w:lineRule="auto"/>
              <w:rPr>
                <w:rFonts w:ascii="Times New Roman" w:hAnsi="Times New Roman" w:cs="Times New Roman"/>
                <w:sz w:val="20"/>
                <w:szCs w:val="20"/>
              </w:rPr>
            </w:pPr>
          </w:p>
          <w:p w14:paraId="1C5DD054" w14:textId="77777777" w:rsidR="00AA4803" w:rsidRPr="00D15E43" w:rsidRDefault="00AA4803" w:rsidP="006536A3">
            <w:pPr>
              <w:spacing w:after="0" w:line="240" w:lineRule="auto"/>
              <w:rPr>
                <w:rFonts w:ascii="Times New Roman" w:hAnsi="Times New Roman" w:cs="Times New Roman"/>
                <w:sz w:val="20"/>
                <w:szCs w:val="20"/>
              </w:rPr>
            </w:pPr>
          </w:p>
          <w:p w14:paraId="560DD8CB" w14:textId="77777777" w:rsidR="00AA4803" w:rsidRPr="00D15E43" w:rsidRDefault="00AA4803" w:rsidP="006536A3">
            <w:pPr>
              <w:spacing w:after="0" w:line="240" w:lineRule="auto"/>
              <w:rPr>
                <w:rFonts w:ascii="Times New Roman" w:hAnsi="Times New Roman" w:cs="Times New Roman"/>
                <w:sz w:val="20"/>
                <w:szCs w:val="20"/>
              </w:rPr>
            </w:pPr>
          </w:p>
          <w:p w14:paraId="6C42B903" w14:textId="77777777" w:rsidR="00AA4803" w:rsidRPr="00D15E43" w:rsidRDefault="00AA4803" w:rsidP="006536A3">
            <w:pPr>
              <w:spacing w:after="0" w:line="240" w:lineRule="auto"/>
              <w:rPr>
                <w:rFonts w:ascii="Times New Roman" w:hAnsi="Times New Roman" w:cs="Times New Roman"/>
                <w:sz w:val="20"/>
                <w:szCs w:val="20"/>
              </w:rPr>
            </w:pPr>
          </w:p>
          <w:p w14:paraId="56C09D0D" w14:textId="77777777" w:rsidR="00AA4803" w:rsidRPr="00D15E43" w:rsidRDefault="00AA4803" w:rsidP="006536A3">
            <w:pPr>
              <w:spacing w:after="0" w:line="240" w:lineRule="auto"/>
              <w:rPr>
                <w:rFonts w:ascii="Times New Roman" w:hAnsi="Times New Roman" w:cs="Times New Roman"/>
                <w:sz w:val="20"/>
                <w:szCs w:val="20"/>
              </w:rPr>
            </w:pPr>
          </w:p>
          <w:p w14:paraId="3655EA65" w14:textId="77777777" w:rsidR="00AA4803" w:rsidRPr="00D15E43" w:rsidRDefault="00AA4803" w:rsidP="006536A3">
            <w:pPr>
              <w:spacing w:after="0" w:line="240" w:lineRule="auto"/>
              <w:rPr>
                <w:rFonts w:ascii="Times New Roman" w:hAnsi="Times New Roman" w:cs="Times New Roman"/>
                <w:sz w:val="20"/>
                <w:szCs w:val="20"/>
              </w:rPr>
            </w:pPr>
          </w:p>
          <w:p w14:paraId="190DE309" w14:textId="77777777" w:rsidR="00AA4803" w:rsidRPr="00D15E43" w:rsidRDefault="00AA4803" w:rsidP="006536A3">
            <w:pPr>
              <w:spacing w:after="0" w:line="240" w:lineRule="auto"/>
              <w:rPr>
                <w:rFonts w:ascii="Times New Roman" w:hAnsi="Times New Roman" w:cs="Times New Roman"/>
                <w:sz w:val="20"/>
                <w:szCs w:val="20"/>
              </w:rPr>
            </w:pPr>
          </w:p>
          <w:p w14:paraId="44CB888A" w14:textId="77777777" w:rsidR="00AA4803" w:rsidRPr="00D15E43" w:rsidRDefault="00AA4803" w:rsidP="006536A3">
            <w:pPr>
              <w:spacing w:after="0" w:line="240" w:lineRule="auto"/>
              <w:rPr>
                <w:rFonts w:ascii="Times New Roman" w:hAnsi="Times New Roman" w:cs="Times New Roman"/>
                <w:sz w:val="20"/>
                <w:szCs w:val="20"/>
              </w:rPr>
            </w:pPr>
          </w:p>
          <w:p w14:paraId="4F41FFC8" w14:textId="77777777" w:rsidR="00AA4803" w:rsidRPr="00D15E43" w:rsidRDefault="00AA4803" w:rsidP="006536A3">
            <w:pPr>
              <w:spacing w:after="0" w:line="240" w:lineRule="auto"/>
              <w:rPr>
                <w:rFonts w:ascii="Times New Roman" w:hAnsi="Times New Roman" w:cs="Times New Roman"/>
                <w:sz w:val="20"/>
                <w:szCs w:val="20"/>
              </w:rPr>
            </w:pPr>
          </w:p>
          <w:p w14:paraId="31FE79D8" w14:textId="77777777" w:rsidR="00AA4803" w:rsidRPr="00D15E43" w:rsidRDefault="00AA4803" w:rsidP="006536A3">
            <w:pPr>
              <w:spacing w:after="0" w:line="240" w:lineRule="auto"/>
              <w:rPr>
                <w:rFonts w:ascii="Times New Roman" w:hAnsi="Times New Roman" w:cs="Times New Roman"/>
                <w:sz w:val="20"/>
                <w:szCs w:val="20"/>
              </w:rPr>
            </w:pPr>
          </w:p>
          <w:p w14:paraId="0A951350" w14:textId="77777777" w:rsidR="00AA4803" w:rsidRPr="00D15E43" w:rsidRDefault="00AA4803" w:rsidP="006536A3">
            <w:pPr>
              <w:spacing w:after="0" w:line="240" w:lineRule="auto"/>
              <w:rPr>
                <w:rFonts w:ascii="Times New Roman" w:hAnsi="Times New Roman" w:cs="Times New Roman"/>
                <w:sz w:val="20"/>
                <w:szCs w:val="20"/>
              </w:rPr>
            </w:pPr>
          </w:p>
          <w:p w14:paraId="14128E40" w14:textId="77777777" w:rsidR="00AA4803" w:rsidRPr="00D15E43" w:rsidRDefault="00AA4803" w:rsidP="006536A3">
            <w:pPr>
              <w:spacing w:after="0" w:line="240" w:lineRule="auto"/>
              <w:rPr>
                <w:rFonts w:ascii="Times New Roman" w:hAnsi="Times New Roman" w:cs="Times New Roman"/>
                <w:sz w:val="20"/>
                <w:szCs w:val="20"/>
              </w:rPr>
            </w:pPr>
          </w:p>
          <w:p w14:paraId="26E7EAD8" w14:textId="77777777" w:rsidR="00AA4803" w:rsidRPr="00D15E43" w:rsidRDefault="00AA4803" w:rsidP="006536A3">
            <w:pPr>
              <w:spacing w:after="0" w:line="240" w:lineRule="auto"/>
              <w:rPr>
                <w:rFonts w:ascii="Times New Roman" w:hAnsi="Times New Roman" w:cs="Times New Roman"/>
                <w:sz w:val="20"/>
                <w:szCs w:val="20"/>
              </w:rPr>
            </w:pPr>
          </w:p>
          <w:p w14:paraId="2A291FC9" w14:textId="77777777" w:rsidR="00AA4803" w:rsidRPr="00D15E43" w:rsidRDefault="00AA4803" w:rsidP="006536A3">
            <w:pPr>
              <w:spacing w:after="0" w:line="240" w:lineRule="auto"/>
              <w:rPr>
                <w:rFonts w:ascii="Times New Roman" w:hAnsi="Times New Roman" w:cs="Times New Roman"/>
                <w:sz w:val="20"/>
                <w:szCs w:val="20"/>
              </w:rPr>
            </w:pPr>
          </w:p>
          <w:p w14:paraId="06B52828" w14:textId="77777777" w:rsidR="00AA4803" w:rsidRPr="00D15E43" w:rsidRDefault="00AA4803" w:rsidP="006536A3">
            <w:pPr>
              <w:spacing w:after="0" w:line="240" w:lineRule="auto"/>
              <w:rPr>
                <w:rFonts w:ascii="Times New Roman" w:hAnsi="Times New Roman" w:cs="Times New Roman"/>
                <w:sz w:val="20"/>
                <w:szCs w:val="20"/>
              </w:rPr>
            </w:pPr>
          </w:p>
          <w:p w14:paraId="6ED23A9B" w14:textId="77777777" w:rsidR="00AA4803" w:rsidRPr="00D15E43" w:rsidRDefault="00AA4803" w:rsidP="006536A3">
            <w:pPr>
              <w:spacing w:after="0" w:line="240" w:lineRule="auto"/>
              <w:rPr>
                <w:rFonts w:ascii="Times New Roman" w:hAnsi="Times New Roman" w:cs="Times New Roman"/>
                <w:sz w:val="20"/>
                <w:szCs w:val="20"/>
              </w:rPr>
            </w:pPr>
          </w:p>
          <w:p w14:paraId="121F2F5E" w14:textId="77777777" w:rsidR="00AA4803" w:rsidRPr="00D15E43" w:rsidRDefault="00AA4803" w:rsidP="006536A3">
            <w:pPr>
              <w:spacing w:after="0" w:line="240" w:lineRule="auto"/>
              <w:rPr>
                <w:rFonts w:ascii="Times New Roman" w:hAnsi="Times New Roman" w:cs="Times New Roman"/>
                <w:sz w:val="20"/>
                <w:szCs w:val="20"/>
              </w:rPr>
            </w:pPr>
          </w:p>
          <w:p w14:paraId="5168E1B8" w14:textId="77777777" w:rsidR="00AA4803" w:rsidRPr="00D15E43" w:rsidRDefault="00AA4803" w:rsidP="006536A3">
            <w:pPr>
              <w:spacing w:after="0" w:line="240" w:lineRule="auto"/>
              <w:rPr>
                <w:rFonts w:ascii="Times New Roman" w:hAnsi="Times New Roman" w:cs="Times New Roman"/>
                <w:sz w:val="20"/>
                <w:szCs w:val="20"/>
              </w:rPr>
            </w:pPr>
          </w:p>
          <w:p w14:paraId="3FA82F01" w14:textId="77777777" w:rsidR="00AA4803" w:rsidRPr="00D15E43" w:rsidRDefault="00AA4803" w:rsidP="006536A3">
            <w:pPr>
              <w:spacing w:after="0" w:line="240" w:lineRule="auto"/>
              <w:rPr>
                <w:rFonts w:ascii="Times New Roman" w:hAnsi="Times New Roman" w:cs="Times New Roman"/>
                <w:sz w:val="20"/>
                <w:szCs w:val="20"/>
              </w:rPr>
            </w:pPr>
          </w:p>
          <w:p w14:paraId="32200711" w14:textId="77777777" w:rsidR="00AA4803" w:rsidRPr="00D15E43" w:rsidRDefault="00AA4803" w:rsidP="006536A3">
            <w:pPr>
              <w:spacing w:after="0" w:line="240" w:lineRule="auto"/>
              <w:rPr>
                <w:rFonts w:ascii="Times New Roman" w:hAnsi="Times New Roman" w:cs="Times New Roman"/>
                <w:sz w:val="20"/>
                <w:szCs w:val="20"/>
              </w:rPr>
            </w:pPr>
          </w:p>
          <w:p w14:paraId="11BBD884" w14:textId="77777777" w:rsidR="00AA4803" w:rsidRPr="00D15E43" w:rsidRDefault="00AA4803" w:rsidP="006536A3">
            <w:pPr>
              <w:spacing w:after="0" w:line="240" w:lineRule="auto"/>
              <w:rPr>
                <w:rFonts w:ascii="Times New Roman" w:hAnsi="Times New Roman" w:cs="Times New Roman"/>
                <w:sz w:val="20"/>
                <w:szCs w:val="20"/>
              </w:rPr>
            </w:pPr>
          </w:p>
          <w:p w14:paraId="6E6E0269" w14:textId="77777777" w:rsidR="00AA4803" w:rsidRPr="00D15E43" w:rsidRDefault="00AA4803" w:rsidP="006536A3">
            <w:pPr>
              <w:spacing w:after="0" w:line="240" w:lineRule="auto"/>
              <w:rPr>
                <w:rFonts w:ascii="Times New Roman" w:hAnsi="Times New Roman" w:cs="Times New Roman"/>
                <w:sz w:val="20"/>
                <w:szCs w:val="20"/>
              </w:rPr>
            </w:pPr>
          </w:p>
          <w:p w14:paraId="0D5F7AC5"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Правила ООН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48, 53, 74,</w:t>
            </w:r>
          </w:p>
          <w:p w14:paraId="22F59E87"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N 3</w:t>
            </w:r>
          </w:p>
          <w:p w14:paraId="43CF550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п.1</w:t>
            </w:r>
          </w:p>
          <w:p w14:paraId="03FE6316" w14:textId="77777777" w:rsidR="00AA4803" w:rsidRPr="00D15E43" w:rsidRDefault="00AA4803" w:rsidP="006536A3">
            <w:pPr>
              <w:spacing w:after="0" w:line="240" w:lineRule="auto"/>
              <w:rPr>
                <w:rFonts w:ascii="Times New Roman" w:hAnsi="Times New Roman" w:cs="Times New Roman"/>
                <w:sz w:val="20"/>
                <w:szCs w:val="20"/>
              </w:rPr>
            </w:pPr>
          </w:p>
          <w:p w14:paraId="512BFF89" w14:textId="77777777" w:rsidR="00AA4803" w:rsidRPr="00D15E43" w:rsidRDefault="00AA4803" w:rsidP="006536A3">
            <w:pPr>
              <w:spacing w:after="0" w:line="240" w:lineRule="auto"/>
              <w:rPr>
                <w:rFonts w:ascii="Times New Roman" w:hAnsi="Times New Roman" w:cs="Times New Roman"/>
                <w:sz w:val="20"/>
                <w:szCs w:val="20"/>
              </w:rPr>
            </w:pPr>
          </w:p>
          <w:p w14:paraId="1FF6FB9F" w14:textId="77777777" w:rsidR="00AA4803" w:rsidRPr="00D15E43" w:rsidRDefault="00AA4803" w:rsidP="006536A3">
            <w:pPr>
              <w:spacing w:after="0" w:line="240" w:lineRule="auto"/>
              <w:rPr>
                <w:rFonts w:ascii="Times New Roman" w:hAnsi="Times New Roman" w:cs="Times New Roman"/>
                <w:sz w:val="20"/>
                <w:szCs w:val="20"/>
              </w:rPr>
            </w:pPr>
          </w:p>
          <w:p w14:paraId="611FB5DC"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N 3</w:t>
            </w:r>
          </w:p>
          <w:p w14:paraId="1890B47B"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п.15 </w:t>
            </w:r>
            <w:proofErr w:type="spellStart"/>
            <w:r w:rsidRPr="00D15E43">
              <w:rPr>
                <w:rFonts w:ascii="Times New Roman" w:hAnsi="Times New Roman" w:cs="Times New Roman"/>
                <w:sz w:val="20"/>
                <w:szCs w:val="20"/>
              </w:rPr>
              <w:t>п.п</w:t>
            </w:r>
            <w:proofErr w:type="spellEnd"/>
            <w:r w:rsidRPr="00D15E43">
              <w:rPr>
                <w:rFonts w:ascii="Times New Roman" w:hAnsi="Times New Roman" w:cs="Times New Roman"/>
                <w:sz w:val="20"/>
                <w:szCs w:val="20"/>
              </w:rPr>
              <w:t>. 15.2 - 15.7</w:t>
            </w:r>
          </w:p>
          <w:p w14:paraId="02689A52" w14:textId="77777777" w:rsidR="00AA4803" w:rsidRPr="00D15E43" w:rsidRDefault="00AA4803" w:rsidP="006536A3">
            <w:pPr>
              <w:spacing w:after="0" w:line="240" w:lineRule="auto"/>
              <w:rPr>
                <w:rFonts w:ascii="Times New Roman" w:hAnsi="Times New Roman" w:cs="Times New Roman"/>
                <w:sz w:val="20"/>
                <w:szCs w:val="20"/>
              </w:rPr>
            </w:pPr>
          </w:p>
          <w:p w14:paraId="01F4E1C8" w14:textId="77777777" w:rsidR="00555612"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приложение 6       </w:t>
            </w:r>
          </w:p>
          <w:p w14:paraId="2A866CA8" w14:textId="77777777"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 1.6</w:t>
            </w:r>
          </w:p>
          <w:p w14:paraId="02033FF3" w14:textId="77777777" w:rsidR="00AA4803" w:rsidRPr="00D15E43" w:rsidRDefault="00AA4803" w:rsidP="006536A3">
            <w:pPr>
              <w:spacing w:after="0" w:line="240" w:lineRule="auto"/>
              <w:rPr>
                <w:rFonts w:ascii="Times New Roman" w:hAnsi="Times New Roman" w:cs="Times New Roman"/>
                <w:sz w:val="20"/>
                <w:szCs w:val="20"/>
              </w:rPr>
            </w:pPr>
          </w:p>
        </w:tc>
        <w:tc>
          <w:tcPr>
            <w:tcW w:w="2683" w:type="dxa"/>
          </w:tcPr>
          <w:p w14:paraId="51B8EDB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lastRenderedPageBreak/>
              <w:t xml:space="preserve">ТР ТС 018/2011 </w:t>
            </w:r>
          </w:p>
          <w:p w14:paraId="3E849EA3"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9 </w:t>
            </w:r>
          </w:p>
          <w:p w14:paraId="00C6A830"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602EEC2A"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0326DFFA"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056B3B2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7DC9565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002D65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7E48FF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6737C2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76DB47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6B0EEB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CC349E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AF8331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ECD988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062624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960AD0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CDA0B8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3FA1AA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CDD713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64DA1E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B47E61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053DB4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C0FE64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 48</w:t>
            </w:r>
          </w:p>
          <w:p w14:paraId="3901B6B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11CC4A3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54762B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7EA1E3C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23AD6F4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4F9343B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F99E1E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D7B4E2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E71163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36E07B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2F2B835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335AD52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3EB13C7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Угломер</w:t>
            </w:r>
          </w:p>
          <w:p w14:paraId="3069C3F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Мультиметр</w:t>
            </w:r>
          </w:p>
          <w:p w14:paraId="6490156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690EFA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145883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388986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A4C68A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0570EC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6DDDE4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8A50D4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EFC361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CB2DDA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4EE215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E81DFF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77B07D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5E9750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3BCC9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9255D8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982E52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 48.</w:t>
            </w:r>
          </w:p>
          <w:p w14:paraId="4D9EF252"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65C3211C"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09DA098A"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0CACA8D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56D6BC7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0708F21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7D3BC2B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AA552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9909AB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8B720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FA389A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FE4D49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8BB6CA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9453D4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04CC68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C69EF6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61</w:t>
            </w:r>
          </w:p>
          <w:p w14:paraId="2713317F"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265E9188"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1501D152"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01C7F22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6EA0D6C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B5D1EC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E72EB4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9B99A2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48</w:t>
            </w:r>
          </w:p>
          <w:p w14:paraId="305A9D7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F57778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w:t>
            </w:r>
          </w:p>
          <w:p w14:paraId="79926B8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0135392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71DE255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24C7AB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0B9AC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73D092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B95D133"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4D8760CD"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5D99790E"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14:paraId="63C5ED1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3B2597D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C3F296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N21</w:t>
            </w:r>
          </w:p>
          <w:p w14:paraId="0E24893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AB10EA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58BBFF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D50090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277F28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 48</w:t>
            </w:r>
          </w:p>
          <w:p w14:paraId="0EA0888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FA2683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4845F7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754F4A7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7DE9C40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C12FF5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FDB682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F368F8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B2E250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4508E9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179E32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C0D56B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6C59AC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5CEAEF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51AECD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4FC7CB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5499AC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3C3886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F54B58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FC4DB4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E1D0776"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AB41D9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AE0475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91E40B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8A520B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1E4F8D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82AA98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7B6183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FCD2D4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D4F21D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FD2D4A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635F64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F36886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1A1C3D4D" w14:textId="77777777" w:rsidR="00AA4803" w:rsidRPr="00316392" w:rsidRDefault="00F66877"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Газоанал</w:t>
            </w:r>
            <w:r w:rsidR="00AA4803" w:rsidRPr="00316392">
              <w:rPr>
                <w:rFonts w:ascii="Times New Roman" w:hAnsi="Times New Roman" w:cs="Times New Roman"/>
                <w:sz w:val="20"/>
                <w:szCs w:val="20"/>
              </w:rPr>
              <w:t>изатор</w:t>
            </w:r>
          </w:p>
          <w:p w14:paraId="486870F0" w14:textId="77777777"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14:paraId="69C1895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14:paraId="40BECCD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2C5F03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E9DFF3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E55D87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E5D6EF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1770D1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F3EF66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61</w:t>
            </w:r>
          </w:p>
          <w:p w14:paraId="5D7F208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110094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F3FC22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C082D3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00BB1855"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9 </w:t>
            </w:r>
          </w:p>
          <w:p w14:paraId="24A132B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722AAE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8028BB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lastRenderedPageBreak/>
              <w:t>Правила ЕЭК ООН N 115</w:t>
            </w:r>
          </w:p>
          <w:p w14:paraId="44B7958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1F0E510"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190826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FE7C9B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A31531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ООН</w:t>
            </w:r>
            <w:proofErr w:type="gramEnd"/>
            <w:r w:rsidRPr="00316392">
              <w:rPr>
                <w:rFonts w:ascii="Times New Roman" w:hAnsi="Times New Roman" w:cs="Times New Roman"/>
                <w:sz w:val="20"/>
                <w:szCs w:val="20"/>
              </w:rPr>
              <w:t xml:space="preserve">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36, 52, 66 и 115.</w:t>
            </w:r>
          </w:p>
          <w:p w14:paraId="114D26E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7DADA7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1FCD47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B6E9D2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D900AE2"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приложение 3 </w:t>
            </w:r>
            <w:proofErr w:type="spellStart"/>
            <w:r w:rsidRPr="00316392">
              <w:rPr>
                <w:rFonts w:ascii="Times New Roman" w:hAnsi="Times New Roman" w:cs="Times New Roman"/>
                <w:sz w:val="20"/>
                <w:szCs w:val="20"/>
              </w:rPr>
              <w:t>п.п</w:t>
            </w:r>
            <w:proofErr w:type="spellEnd"/>
            <w:r w:rsidRPr="00316392">
              <w:rPr>
                <w:rFonts w:ascii="Times New Roman" w:hAnsi="Times New Roman" w:cs="Times New Roman"/>
                <w:sz w:val="20"/>
                <w:szCs w:val="20"/>
              </w:rPr>
              <w:t xml:space="preserve"> 4.2</w:t>
            </w:r>
          </w:p>
          <w:p w14:paraId="59FE5A8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DE4433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8F2673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566EC6E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измеритель параметров света фар</w:t>
            </w:r>
          </w:p>
          <w:p w14:paraId="72D26E6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ООН</w:t>
            </w:r>
            <w:proofErr w:type="gramEnd"/>
            <w:r w:rsidRPr="00316392">
              <w:rPr>
                <w:rFonts w:ascii="Times New Roman" w:hAnsi="Times New Roman" w:cs="Times New Roman"/>
                <w:sz w:val="20"/>
                <w:szCs w:val="20"/>
              </w:rPr>
              <w:t xml:space="preserve">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67 или 110.</w:t>
            </w:r>
          </w:p>
          <w:p w14:paraId="0DE24C5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D98A22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ООН</w:t>
            </w:r>
            <w:proofErr w:type="gramEnd"/>
            <w:r w:rsidRPr="00316392">
              <w:rPr>
                <w:rFonts w:ascii="Times New Roman" w:hAnsi="Times New Roman" w:cs="Times New Roman"/>
                <w:sz w:val="20"/>
                <w:szCs w:val="20"/>
              </w:rPr>
              <w:t xml:space="preserve">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115.</w:t>
            </w:r>
          </w:p>
          <w:p w14:paraId="2392144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621AF2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5495B8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A4A687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396B68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7E571A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846AD66" w14:textId="77777777" w:rsidR="00AA4803" w:rsidRPr="00316392" w:rsidRDefault="00AA4803" w:rsidP="00316392">
            <w:pPr>
              <w:spacing w:after="0" w:line="240" w:lineRule="auto"/>
              <w:rPr>
                <w:rFonts w:ascii="Times New Roman" w:hAnsi="Times New Roman" w:cs="Times New Roman"/>
                <w:sz w:val="20"/>
                <w:szCs w:val="20"/>
              </w:rPr>
            </w:pPr>
          </w:p>
          <w:p w14:paraId="5A76FAB2" w14:textId="77777777" w:rsidR="00706C32"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217C53EF"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8</w:t>
            </w:r>
          </w:p>
          <w:p w14:paraId="39ACC66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4450BD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7E3A1C0" w14:textId="77777777"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52C1258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14:paraId="56C8AF23"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BF3B36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F370AAD"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DA183F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38504A9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B4B1F3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BF91A9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E7E8AF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7A5293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662A67D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3DF571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A1BC91F"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6FF689B"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0F5CBA95"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36EA969"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776625B1"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24C0DD94"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6014E5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14:paraId="4B27DFD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53C3DCDA"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1BFC808C"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14:paraId="40DC3D2C" w14:textId="77777777" w:rsidR="0055561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Правила ООН </w:t>
            </w:r>
          </w:p>
          <w:p w14:paraId="5C23914E"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48, 53, 74,</w:t>
            </w:r>
          </w:p>
          <w:p w14:paraId="5B8A52BF" w14:textId="77777777"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64955B6D" w14:textId="77777777" w:rsidR="0055561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w:t>
            </w:r>
          </w:p>
          <w:p w14:paraId="50E14FF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N 3</w:t>
            </w:r>
            <w:r w:rsidR="00555612">
              <w:rPr>
                <w:rFonts w:ascii="Times New Roman" w:hAnsi="Times New Roman" w:cs="Times New Roman"/>
                <w:sz w:val="20"/>
                <w:szCs w:val="20"/>
              </w:rPr>
              <w:t xml:space="preserve">   </w:t>
            </w:r>
            <w:r w:rsidRPr="00316392">
              <w:rPr>
                <w:rFonts w:ascii="Times New Roman" w:hAnsi="Times New Roman" w:cs="Times New Roman"/>
                <w:sz w:val="20"/>
                <w:szCs w:val="20"/>
              </w:rPr>
              <w:t>п.1</w:t>
            </w:r>
          </w:p>
          <w:p w14:paraId="6EC5C218" w14:textId="77777777" w:rsidR="00706C32"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33B40D3A"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N 3</w:t>
            </w:r>
          </w:p>
          <w:p w14:paraId="1D6C4350" w14:textId="77777777"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п.15 </w:t>
            </w:r>
            <w:proofErr w:type="spellStart"/>
            <w:r w:rsidRPr="00316392">
              <w:rPr>
                <w:rFonts w:ascii="Times New Roman" w:hAnsi="Times New Roman" w:cs="Times New Roman"/>
                <w:sz w:val="20"/>
                <w:szCs w:val="20"/>
              </w:rPr>
              <w:t>п.п</w:t>
            </w:r>
            <w:proofErr w:type="spellEnd"/>
            <w:r w:rsidRPr="00316392">
              <w:rPr>
                <w:rFonts w:ascii="Times New Roman" w:hAnsi="Times New Roman" w:cs="Times New Roman"/>
                <w:sz w:val="20"/>
                <w:szCs w:val="20"/>
              </w:rPr>
              <w:t>. 15.2 - 15.7</w:t>
            </w:r>
          </w:p>
          <w:p w14:paraId="5D5F1459" w14:textId="77777777"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14:paraId="239C94B1" w14:textId="77777777" w:rsidR="0055561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6       </w:t>
            </w:r>
          </w:p>
          <w:p w14:paraId="49011587"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 1.6</w:t>
            </w:r>
          </w:p>
          <w:p w14:paraId="49A3C3F8" w14:textId="77777777"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tc>
        <w:tc>
          <w:tcPr>
            <w:tcW w:w="1711" w:type="dxa"/>
          </w:tcPr>
          <w:p w14:paraId="2AA1D876" w14:textId="77777777" w:rsidR="00AA4803" w:rsidRDefault="00AA4803" w:rsidP="0008395F">
            <w:pPr>
              <w:spacing w:after="0" w:line="240" w:lineRule="auto"/>
              <w:ind w:right="153"/>
              <w:rPr>
                <w:rFonts w:ascii="Times New Roman" w:hAnsi="Times New Roman" w:cs="Times New Roman"/>
                <w:sz w:val="20"/>
                <w:szCs w:val="20"/>
              </w:rPr>
            </w:pPr>
          </w:p>
          <w:p w14:paraId="1DF9F8C4" w14:textId="77777777" w:rsidR="0008395F" w:rsidRDefault="0008395F" w:rsidP="0008395F">
            <w:pPr>
              <w:spacing w:after="0" w:line="240" w:lineRule="auto"/>
              <w:ind w:right="153"/>
              <w:rPr>
                <w:rFonts w:ascii="Times New Roman" w:hAnsi="Times New Roman" w:cs="Times New Roman"/>
                <w:sz w:val="20"/>
                <w:szCs w:val="20"/>
              </w:rPr>
            </w:pPr>
          </w:p>
          <w:p w14:paraId="19C93F23" w14:textId="77777777" w:rsidR="0008395F" w:rsidRDefault="0008395F" w:rsidP="0008395F">
            <w:pPr>
              <w:spacing w:after="0" w:line="240" w:lineRule="auto"/>
              <w:ind w:right="153"/>
              <w:rPr>
                <w:rFonts w:ascii="Times New Roman" w:hAnsi="Times New Roman" w:cs="Times New Roman"/>
                <w:sz w:val="20"/>
                <w:szCs w:val="20"/>
              </w:rPr>
            </w:pPr>
          </w:p>
          <w:p w14:paraId="5887E393" w14:textId="77777777" w:rsidR="0008395F" w:rsidRDefault="0008395F" w:rsidP="0008395F">
            <w:pPr>
              <w:spacing w:after="0" w:line="240" w:lineRule="auto"/>
              <w:ind w:right="153"/>
              <w:rPr>
                <w:rFonts w:ascii="Times New Roman" w:hAnsi="Times New Roman" w:cs="Times New Roman"/>
                <w:sz w:val="20"/>
                <w:szCs w:val="20"/>
              </w:rPr>
            </w:pPr>
          </w:p>
          <w:p w14:paraId="703271A4" w14:textId="77777777"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5A3E885A" w14:textId="77777777" w:rsidR="0008395F" w:rsidRDefault="0008395F" w:rsidP="0008395F">
            <w:pPr>
              <w:spacing w:after="0" w:line="240" w:lineRule="auto"/>
              <w:ind w:right="153"/>
              <w:rPr>
                <w:rFonts w:ascii="Times New Roman" w:hAnsi="Times New Roman" w:cs="Times New Roman"/>
                <w:sz w:val="20"/>
                <w:szCs w:val="20"/>
              </w:rPr>
            </w:pPr>
          </w:p>
          <w:p w14:paraId="2C01D491" w14:textId="77777777" w:rsidR="0008395F" w:rsidRDefault="0008395F" w:rsidP="0008395F">
            <w:pPr>
              <w:spacing w:after="0" w:line="240" w:lineRule="auto"/>
              <w:ind w:right="153"/>
              <w:rPr>
                <w:rFonts w:ascii="Times New Roman" w:hAnsi="Times New Roman" w:cs="Times New Roman"/>
                <w:sz w:val="20"/>
                <w:szCs w:val="20"/>
              </w:rPr>
            </w:pPr>
          </w:p>
          <w:p w14:paraId="5D44796B" w14:textId="77777777" w:rsidR="0008395F" w:rsidRDefault="0008395F" w:rsidP="0008395F">
            <w:pPr>
              <w:spacing w:after="0" w:line="240" w:lineRule="auto"/>
              <w:ind w:right="153"/>
              <w:rPr>
                <w:rFonts w:ascii="Times New Roman" w:hAnsi="Times New Roman" w:cs="Times New Roman"/>
                <w:sz w:val="20"/>
                <w:szCs w:val="20"/>
              </w:rPr>
            </w:pPr>
          </w:p>
          <w:p w14:paraId="26F2E74C" w14:textId="77777777" w:rsidR="0008395F" w:rsidRPr="0008395F" w:rsidRDefault="0008395F" w:rsidP="0008395F">
            <w:pPr>
              <w:spacing w:after="0" w:line="240" w:lineRule="auto"/>
              <w:ind w:right="153"/>
              <w:rPr>
                <w:rFonts w:ascii="Times New Roman" w:hAnsi="Times New Roman" w:cs="Times New Roman"/>
                <w:sz w:val="20"/>
                <w:szCs w:val="20"/>
              </w:rPr>
            </w:pPr>
          </w:p>
          <w:p w14:paraId="4FA017E3" w14:textId="77777777" w:rsidR="0008395F" w:rsidRPr="0008395F" w:rsidRDefault="0008395F" w:rsidP="0008395F">
            <w:pPr>
              <w:spacing w:after="0" w:line="240" w:lineRule="auto"/>
              <w:ind w:right="153"/>
              <w:rPr>
                <w:rFonts w:ascii="Times New Roman" w:hAnsi="Times New Roman" w:cs="Times New Roman"/>
                <w:sz w:val="20"/>
                <w:szCs w:val="20"/>
              </w:rPr>
            </w:pPr>
          </w:p>
          <w:p w14:paraId="4BC15208" w14:textId="77777777"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5274CC54" w14:textId="77777777" w:rsidR="0008395F" w:rsidRPr="0008395F" w:rsidRDefault="0008395F" w:rsidP="0008395F">
            <w:pPr>
              <w:spacing w:after="0" w:line="240" w:lineRule="auto"/>
              <w:ind w:right="153"/>
              <w:rPr>
                <w:rFonts w:ascii="Times New Roman" w:hAnsi="Times New Roman" w:cs="Times New Roman"/>
                <w:sz w:val="20"/>
                <w:szCs w:val="20"/>
              </w:rPr>
            </w:pPr>
          </w:p>
          <w:p w14:paraId="65CFA108" w14:textId="77777777" w:rsidR="0008395F" w:rsidRDefault="0008395F" w:rsidP="0008395F">
            <w:pPr>
              <w:spacing w:after="0" w:line="240" w:lineRule="auto"/>
              <w:ind w:right="153"/>
              <w:rPr>
                <w:rFonts w:ascii="Times New Roman" w:hAnsi="Times New Roman" w:cs="Times New Roman"/>
                <w:sz w:val="20"/>
                <w:szCs w:val="20"/>
              </w:rPr>
            </w:pPr>
          </w:p>
          <w:p w14:paraId="6961AD09" w14:textId="77777777" w:rsidR="0008395F" w:rsidRDefault="0008395F" w:rsidP="0008395F">
            <w:pPr>
              <w:spacing w:after="0" w:line="240" w:lineRule="auto"/>
              <w:ind w:right="153"/>
              <w:rPr>
                <w:rFonts w:ascii="Times New Roman" w:hAnsi="Times New Roman" w:cs="Times New Roman"/>
                <w:sz w:val="20"/>
                <w:szCs w:val="20"/>
              </w:rPr>
            </w:pPr>
          </w:p>
          <w:p w14:paraId="63381925" w14:textId="77777777" w:rsidR="0008395F" w:rsidRPr="0008395F" w:rsidRDefault="0008395F" w:rsidP="0008395F">
            <w:pPr>
              <w:spacing w:after="0" w:line="240" w:lineRule="auto"/>
              <w:ind w:right="153"/>
              <w:rPr>
                <w:rFonts w:ascii="Times New Roman" w:hAnsi="Times New Roman" w:cs="Times New Roman"/>
                <w:sz w:val="20"/>
                <w:szCs w:val="20"/>
              </w:rPr>
            </w:pPr>
          </w:p>
          <w:p w14:paraId="7A298956" w14:textId="77777777"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2686B3D6" w14:textId="77777777" w:rsidR="0008395F" w:rsidRPr="0008395F" w:rsidRDefault="0008395F" w:rsidP="0008395F">
            <w:pPr>
              <w:spacing w:after="0" w:line="240" w:lineRule="auto"/>
              <w:ind w:right="153"/>
              <w:rPr>
                <w:rFonts w:ascii="Times New Roman" w:hAnsi="Times New Roman" w:cs="Times New Roman"/>
                <w:sz w:val="20"/>
                <w:szCs w:val="20"/>
              </w:rPr>
            </w:pPr>
          </w:p>
          <w:p w14:paraId="18ADDB82" w14:textId="77777777" w:rsidR="0008395F" w:rsidRDefault="0008395F" w:rsidP="0008395F">
            <w:pPr>
              <w:spacing w:after="0" w:line="240" w:lineRule="auto"/>
              <w:ind w:right="153"/>
              <w:rPr>
                <w:rFonts w:ascii="Times New Roman" w:hAnsi="Times New Roman" w:cs="Times New Roman"/>
                <w:sz w:val="20"/>
                <w:szCs w:val="20"/>
              </w:rPr>
            </w:pPr>
          </w:p>
          <w:p w14:paraId="60CAB7A2" w14:textId="77777777" w:rsidR="0008395F" w:rsidRPr="0008395F" w:rsidRDefault="0008395F" w:rsidP="0008395F">
            <w:pPr>
              <w:spacing w:after="0" w:line="240" w:lineRule="auto"/>
              <w:ind w:right="153"/>
              <w:rPr>
                <w:rFonts w:ascii="Times New Roman" w:hAnsi="Times New Roman" w:cs="Times New Roman"/>
                <w:sz w:val="20"/>
                <w:szCs w:val="20"/>
              </w:rPr>
            </w:pPr>
          </w:p>
          <w:p w14:paraId="5BF39E89" w14:textId="77777777" w:rsidR="0008395F" w:rsidRPr="0008395F" w:rsidRDefault="0008395F" w:rsidP="0008395F">
            <w:pPr>
              <w:spacing w:after="0" w:line="240" w:lineRule="auto"/>
              <w:ind w:right="153"/>
              <w:rPr>
                <w:rFonts w:ascii="Times New Roman" w:hAnsi="Times New Roman" w:cs="Times New Roman"/>
                <w:sz w:val="20"/>
                <w:szCs w:val="20"/>
              </w:rPr>
            </w:pPr>
          </w:p>
          <w:p w14:paraId="2C15E20F" w14:textId="77777777"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5E8E2FB1" w14:textId="77777777" w:rsidR="0008395F" w:rsidRDefault="0008395F" w:rsidP="0008395F">
            <w:pPr>
              <w:spacing w:after="0" w:line="240" w:lineRule="auto"/>
              <w:ind w:right="153"/>
              <w:rPr>
                <w:rFonts w:ascii="Times New Roman" w:hAnsi="Times New Roman" w:cs="Times New Roman"/>
                <w:sz w:val="20"/>
                <w:szCs w:val="20"/>
              </w:rPr>
            </w:pPr>
          </w:p>
          <w:p w14:paraId="0FC875C4" w14:textId="77777777" w:rsidR="0008395F" w:rsidRDefault="0008395F" w:rsidP="0008395F">
            <w:pPr>
              <w:spacing w:after="0" w:line="240" w:lineRule="auto"/>
              <w:ind w:right="153"/>
              <w:rPr>
                <w:rFonts w:ascii="Times New Roman" w:hAnsi="Times New Roman" w:cs="Times New Roman"/>
                <w:sz w:val="20"/>
                <w:szCs w:val="20"/>
              </w:rPr>
            </w:pPr>
          </w:p>
          <w:p w14:paraId="185A993A" w14:textId="77777777" w:rsidR="0008395F" w:rsidRPr="0008395F" w:rsidRDefault="0008395F" w:rsidP="0008395F">
            <w:pPr>
              <w:spacing w:after="0" w:line="240" w:lineRule="auto"/>
              <w:ind w:right="153"/>
              <w:rPr>
                <w:rFonts w:ascii="Times New Roman" w:hAnsi="Times New Roman" w:cs="Times New Roman"/>
                <w:sz w:val="20"/>
                <w:szCs w:val="20"/>
              </w:rPr>
            </w:pPr>
          </w:p>
          <w:p w14:paraId="66B50250" w14:textId="77777777" w:rsidR="0008395F" w:rsidRPr="0008395F" w:rsidRDefault="0008395F" w:rsidP="0008395F">
            <w:pPr>
              <w:spacing w:after="0" w:line="240" w:lineRule="auto"/>
              <w:ind w:right="153"/>
              <w:rPr>
                <w:rFonts w:ascii="Times New Roman" w:hAnsi="Times New Roman" w:cs="Times New Roman"/>
                <w:sz w:val="20"/>
                <w:szCs w:val="20"/>
              </w:rPr>
            </w:pPr>
          </w:p>
          <w:p w14:paraId="49269266" w14:textId="77777777" w:rsidR="0008395F" w:rsidRPr="0008395F" w:rsidRDefault="0008395F" w:rsidP="0008395F">
            <w:pPr>
              <w:spacing w:after="0" w:line="240" w:lineRule="auto"/>
              <w:ind w:right="153"/>
              <w:rPr>
                <w:rFonts w:ascii="Times New Roman" w:hAnsi="Times New Roman" w:cs="Times New Roman"/>
                <w:sz w:val="20"/>
                <w:szCs w:val="20"/>
              </w:rPr>
            </w:pPr>
          </w:p>
          <w:p w14:paraId="67CB3D00" w14:textId="77777777"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7AF0230E" w14:textId="77777777" w:rsidR="0008395F" w:rsidRDefault="0008395F" w:rsidP="0008395F">
            <w:pPr>
              <w:spacing w:after="0" w:line="240" w:lineRule="auto"/>
              <w:ind w:right="153"/>
              <w:rPr>
                <w:rFonts w:ascii="Times New Roman" w:hAnsi="Times New Roman" w:cs="Times New Roman"/>
                <w:sz w:val="20"/>
                <w:szCs w:val="20"/>
              </w:rPr>
            </w:pPr>
          </w:p>
          <w:p w14:paraId="697DCC2A" w14:textId="77777777"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1A0E5FAC" w14:textId="77777777" w:rsidR="0008395F" w:rsidRDefault="0008395F" w:rsidP="0008395F">
            <w:pPr>
              <w:spacing w:after="0" w:line="240" w:lineRule="auto"/>
              <w:ind w:right="153"/>
              <w:rPr>
                <w:rFonts w:ascii="Times New Roman" w:hAnsi="Times New Roman" w:cs="Times New Roman"/>
                <w:sz w:val="20"/>
                <w:szCs w:val="20"/>
              </w:rPr>
            </w:pPr>
          </w:p>
          <w:p w14:paraId="3478F8FD" w14:textId="77777777" w:rsidR="0008395F" w:rsidRPr="0008395F" w:rsidRDefault="0008395F" w:rsidP="0008395F">
            <w:pPr>
              <w:spacing w:after="0" w:line="240" w:lineRule="auto"/>
              <w:ind w:right="153"/>
              <w:rPr>
                <w:rFonts w:ascii="Times New Roman" w:hAnsi="Times New Roman" w:cs="Times New Roman"/>
                <w:sz w:val="20"/>
                <w:szCs w:val="20"/>
              </w:rPr>
            </w:pPr>
          </w:p>
          <w:p w14:paraId="1FF4E1E5" w14:textId="77777777" w:rsidR="0008395F" w:rsidRPr="0008395F" w:rsidRDefault="0008395F" w:rsidP="0008395F">
            <w:pPr>
              <w:spacing w:after="0" w:line="240" w:lineRule="auto"/>
              <w:ind w:right="153"/>
              <w:rPr>
                <w:rFonts w:ascii="Times New Roman" w:hAnsi="Times New Roman" w:cs="Times New Roman"/>
                <w:sz w:val="20"/>
                <w:szCs w:val="20"/>
              </w:rPr>
            </w:pPr>
          </w:p>
          <w:p w14:paraId="108ADBD2" w14:textId="77777777"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3A1FC1A9" w14:textId="77777777" w:rsidR="0008395F" w:rsidRDefault="0008395F" w:rsidP="0008395F">
            <w:pPr>
              <w:spacing w:after="0" w:line="240" w:lineRule="auto"/>
              <w:ind w:right="153"/>
              <w:rPr>
                <w:rFonts w:ascii="Times New Roman" w:hAnsi="Times New Roman" w:cs="Times New Roman"/>
                <w:sz w:val="20"/>
                <w:szCs w:val="20"/>
              </w:rPr>
            </w:pPr>
          </w:p>
          <w:p w14:paraId="6F5536F9" w14:textId="77777777" w:rsidR="0008395F" w:rsidRDefault="0008395F" w:rsidP="0008395F">
            <w:pPr>
              <w:spacing w:after="0" w:line="240" w:lineRule="auto"/>
              <w:ind w:right="153"/>
              <w:rPr>
                <w:rFonts w:ascii="Times New Roman" w:hAnsi="Times New Roman" w:cs="Times New Roman"/>
                <w:sz w:val="20"/>
                <w:szCs w:val="20"/>
              </w:rPr>
            </w:pPr>
          </w:p>
          <w:p w14:paraId="332AF2B5" w14:textId="77777777" w:rsidR="0008395F" w:rsidRPr="0008395F" w:rsidRDefault="0008395F" w:rsidP="0008395F">
            <w:pPr>
              <w:spacing w:after="0" w:line="240" w:lineRule="auto"/>
              <w:ind w:right="153"/>
              <w:rPr>
                <w:rFonts w:ascii="Times New Roman" w:hAnsi="Times New Roman" w:cs="Times New Roman"/>
                <w:sz w:val="20"/>
                <w:szCs w:val="20"/>
              </w:rPr>
            </w:pPr>
          </w:p>
          <w:p w14:paraId="11ADD429" w14:textId="77777777" w:rsidR="0008395F" w:rsidRPr="0008395F" w:rsidRDefault="0008395F" w:rsidP="0008395F">
            <w:pPr>
              <w:spacing w:after="0" w:line="240" w:lineRule="auto"/>
              <w:ind w:right="153"/>
              <w:rPr>
                <w:rFonts w:ascii="Times New Roman" w:hAnsi="Times New Roman" w:cs="Times New Roman"/>
                <w:sz w:val="20"/>
                <w:szCs w:val="20"/>
              </w:rPr>
            </w:pPr>
          </w:p>
          <w:p w14:paraId="54B0EA88" w14:textId="77777777" w:rsidR="0008395F" w:rsidRPr="0008395F" w:rsidRDefault="0008395F" w:rsidP="0008395F">
            <w:pPr>
              <w:spacing w:after="0" w:line="240" w:lineRule="auto"/>
              <w:ind w:right="153"/>
              <w:rPr>
                <w:rFonts w:ascii="Times New Roman" w:hAnsi="Times New Roman" w:cs="Times New Roman"/>
                <w:sz w:val="20"/>
                <w:szCs w:val="20"/>
              </w:rPr>
            </w:pPr>
          </w:p>
          <w:p w14:paraId="222241BE" w14:textId="77777777"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1740E3CD" w14:textId="77777777" w:rsidR="0008395F" w:rsidRPr="0008395F" w:rsidRDefault="0008395F" w:rsidP="0008395F">
            <w:pPr>
              <w:spacing w:after="0" w:line="240" w:lineRule="auto"/>
              <w:ind w:right="153"/>
              <w:rPr>
                <w:rFonts w:ascii="Times New Roman" w:hAnsi="Times New Roman" w:cs="Times New Roman"/>
                <w:sz w:val="20"/>
                <w:szCs w:val="20"/>
              </w:rPr>
            </w:pPr>
          </w:p>
          <w:p w14:paraId="2F6FF7C8" w14:textId="77777777" w:rsidR="0008395F" w:rsidRPr="0008395F" w:rsidRDefault="0008395F" w:rsidP="0008395F">
            <w:pPr>
              <w:spacing w:after="0" w:line="240" w:lineRule="auto"/>
              <w:ind w:right="153"/>
              <w:rPr>
                <w:rFonts w:ascii="Times New Roman" w:hAnsi="Times New Roman" w:cs="Times New Roman"/>
                <w:sz w:val="20"/>
                <w:szCs w:val="20"/>
              </w:rPr>
            </w:pPr>
          </w:p>
          <w:p w14:paraId="758171FE" w14:textId="77777777" w:rsidR="0008395F" w:rsidRPr="0008395F" w:rsidRDefault="0008395F" w:rsidP="0008395F">
            <w:pPr>
              <w:spacing w:after="0" w:line="240" w:lineRule="auto"/>
              <w:ind w:right="153"/>
              <w:rPr>
                <w:rFonts w:ascii="Times New Roman" w:hAnsi="Times New Roman" w:cs="Times New Roman"/>
                <w:sz w:val="20"/>
                <w:szCs w:val="20"/>
              </w:rPr>
            </w:pPr>
          </w:p>
          <w:p w14:paraId="01FF2246" w14:textId="77777777"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14:paraId="33D29ACB" w14:textId="77777777" w:rsidR="0008395F" w:rsidRPr="0008395F" w:rsidRDefault="0008395F" w:rsidP="0008395F">
            <w:pPr>
              <w:spacing w:after="0" w:line="240" w:lineRule="auto"/>
              <w:ind w:right="153"/>
              <w:rPr>
                <w:rFonts w:ascii="Times New Roman" w:hAnsi="Times New Roman" w:cs="Times New Roman"/>
                <w:sz w:val="20"/>
                <w:szCs w:val="20"/>
              </w:rPr>
            </w:pPr>
          </w:p>
          <w:p w14:paraId="31891C8A" w14:textId="77777777" w:rsidR="0008395F" w:rsidRPr="0008395F" w:rsidRDefault="0008395F" w:rsidP="0008395F">
            <w:pPr>
              <w:spacing w:after="0" w:line="240" w:lineRule="auto"/>
              <w:ind w:right="153"/>
              <w:rPr>
                <w:rFonts w:ascii="Times New Roman" w:hAnsi="Times New Roman" w:cs="Times New Roman"/>
                <w:sz w:val="20"/>
                <w:szCs w:val="20"/>
              </w:rPr>
            </w:pPr>
          </w:p>
          <w:p w14:paraId="7418ACDA" w14:textId="77777777" w:rsidR="0008395F" w:rsidRPr="0008395F" w:rsidRDefault="0008395F" w:rsidP="0008395F">
            <w:pPr>
              <w:spacing w:after="0" w:line="240" w:lineRule="auto"/>
              <w:ind w:right="153"/>
              <w:rPr>
                <w:rFonts w:ascii="Times New Roman" w:hAnsi="Times New Roman" w:cs="Times New Roman"/>
                <w:sz w:val="20"/>
                <w:szCs w:val="20"/>
              </w:rPr>
            </w:pPr>
          </w:p>
          <w:p w14:paraId="71AC156A" w14:textId="77777777" w:rsidR="0008395F" w:rsidRPr="00D15E43"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tc>
      </w:tr>
      <w:tr w:rsidR="008A7238" w:rsidRPr="00D15E43" w14:paraId="7076DC13" w14:textId="77777777" w:rsidTr="006536A3">
        <w:trPr>
          <w:trHeight w:val="453"/>
        </w:trPr>
        <w:tc>
          <w:tcPr>
            <w:tcW w:w="730" w:type="dxa"/>
            <w:gridSpan w:val="2"/>
          </w:tcPr>
          <w:p w14:paraId="302F6426"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c>
          <w:tcPr>
            <w:tcW w:w="2603" w:type="dxa"/>
          </w:tcPr>
          <w:p w14:paraId="2521C9C4" w14:textId="77777777" w:rsidR="008A7238" w:rsidRPr="00D15E43" w:rsidRDefault="008A7238" w:rsidP="006536A3">
            <w:pPr>
              <w:spacing w:after="0" w:line="240" w:lineRule="auto"/>
              <w:ind w:right="153"/>
              <w:rPr>
                <w:rFonts w:ascii="Times New Roman" w:hAnsi="Times New Roman" w:cs="Times New Roman"/>
                <w:sz w:val="20"/>
                <w:szCs w:val="20"/>
              </w:rPr>
            </w:pPr>
          </w:p>
        </w:tc>
        <w:tc>
          <w:tcPr>
            <w:tcW w:w="5139" w:type="dxa"/>
          </w:tcPr>
          <w:p w14:paraId="1C463461" w14:textId="77777777" w:rsidR="008A7238" w:rsidRPr="00644D12" w:rsidRDefault="008A7238" w:rsidP="00644D12">
            <w:pPr>
              <w:pStyle w:val="ad"/>
              <w:rPr>
                <w:sz w:val="20"/>
              </w:rPr>
            </w:pPr>
          </w:p>
        </w:tc>
        <w:tc>
          <w:tcPr>
            <w:tcW w:w="2551" w:type="dxa"/>
          </w:tcPr>
          <w:p w14:paraId="4C542E5A" w14:textId="77777777" w:rsidR="008A7238" w:rsidRPr="00D15E43" w:rsidRDefault="008A7238" w:rsidP="006536A3">
            <w:pPr>
              <w:spacing w:after="0" w:line="240" w:lineRule="auto"/>
              <w:rPr>
                <w:rFonts w:ascii="Times New Roman" w:hAnsi="Times New Roman" w:cs="Times New Roman"/>
                <w:sz w:val="20"/>
                <w:szCs w:val="20"/>
              </w:rPr>
            </w:pPr>
          </w:p>
        </w:tc>
        <w:tc>
          <w:tcPr>
            <w:tcW w:w="2683" w:type="dxa"/>
          </w:tcPr>
          <w:p w14:paraId="5483069D" w14:textId="77777777" w:rsidR="008A7238" w:rsidRPr="00D15E43" w:rsidRDefault="008A7238" w:rsidP="006536A3">
            <w:pPr>
              <w:widowControl w:val="0"/>
              <w:autoSpaceDE w:val="0"/>
              <w:autoSpaceDN w:val="0"/>
              <w:adjustRightInd w:val="0"/>
              <w:spacing w:after="0" w:line="240" w:lineRule="auto"/>
              <w:jc w:val="both"/>
              <w:rPr>
                <w:rFonts w:ascii="Times New Roman" w:hAnsi="Times New Roman" w:cs="Times New Roman"/>
                <w:sz w:val="20"/>
                <w:szCs w:val="20"/>
              </w:rPr>
            </w:pPr>
          </w:p>
        </w:tc>
        <w:tc>
          <w:tcPr>
            <w:tcW w:w="1711" w:type="dxa"/>
          </w:tcPr>
          <w:p w14:paraId="41A19FA9" w14:textId="77777777" w:rsidR="008A7238" w:rsidRPr="00D15E43" w:rsidRDefault="008A7238" w:rsidP="006536A3">
            <w:pPr>
              <w:spacing w:after="0" w:line="240" w:lineRule="auto"/>
              <w:ind w:right="153"/>
              <w:jc w:val="center"/>
              <w:rPr>
                <w:rFonts w:ascii="Times New Roman" w:hAnsi="Times New Roman" w:cs="Times New Roman"/>
                <w:sz w:val="20"/>
                <w:szCs w:val="20"/>
              </w:rPr>
            </w:pPr>
          </w:p>
        </w:tc>
      </w:tr>
    </w:tbl>
    <w:p w14:paraId="1AE5C243" w14:textId="77777777" w:rsidR="00B25CFC" w:rsidRPr="00D15E43" w:rsidRDefault="00B25CFC" w:rsidP="00AA4803">
      <w:pPr>
        <w:tabs>
          <w:tab w:val="left" w:pos="4770"/>
        </w:tabs>
        <w:rPr>
          <w:sz w:val="20"/>
          <w:szCs w:val="20"/>
        </w:rPr>
      </w:pPr>
    </w:p>
    <w:sectPr w:rsidR="00B25CFC" w:rsidRPr="00D15E43" w:rsidSect="006E6EC3">
      <w:headerReference w:type="default" r:id="rId7"/>
      <w:footerReference w:type="default" r:id="rId8"/>
      <w:headerReference w:type="first" r:id="rId9"/>
      <w:footerReference w:type="first" r:id="rId10"/>
      <w:pgSz w:w="16838" w:h="11906" w:orient="landscape"/>
      <w:pgMar w:top="700" w:right="1134" w:bottom="850" w:left="720" w:header="284" w:footer="6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9C37" w14:textId="77777777" w:rsidR="00490001" w:rsidRDefault="00490001" w:rsidP="00740A08">
      <w:pPr>
        <w:spacing w:after="0" w:line="240" w:lineRule="auto"/>
      </w:pPr>
      <w:r>
        <w:separator/>
      </w:r>
    </w:p>
  </w:endnote>
  <w:endnote w:type="continuationSeparator" w:id="0">
    <w:p w14:paraId="7E2B1AC0" w14:textId="77777777" w:rsidR="00490001" w:rsidRDefault="00490001"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8411" w14:textId="1CD95E41" w:rsidR="00360DBF" w:rsidRPr="00360DBF" w:rsidRDefault="002845B9" w:rsidP="00360DBF">
    <w:pPr>
      <w:pStyle w:val="a5"/>
      <w:rPr>
        <w:rFonts w:ascii="Times New Roman" w:hAnsi="Times New Roman" w:cs="Times New Roman"/>
        <w:b/>
      </w:rPr>
    </w:pPr>
    <w:r>
      <w:rPr>
        <w:rFonts w:ascii="Times New Roman" w:hAnsi="Times New Roman" w:cs="Times New Roman"/>
        <w:b/>
      </w:rPr>
      <w:t xml:space="preserve">           </w:t>
    </w:r>
    <w:r w:rsidR="00360DBF" w:rsidRPr="00360DBF">
      <w:rPr>
        <w:rFonts w:ascii="Times New Roman" w:hAnsi="Times New Roman" w:cs="Times New Roman"/>
        <w:b/>
      </w:rPr>
      <w:t xml:space="preserve">Директор </w:t>
    </w:r>
    <w:proofErr w:type="spellStart"/>
    <w:r w:rsidR="00360DBF" w:rsidRPr="00360DBF">
      <w:rPr>
        <w:rFonts w:ascii="Times New Roman" w:hAnsi="Times New Roman" w:cs="Times New Roman"/>
        <w:b/>
      </w:rPr>
      <w:t>ОсОО</w:t>
    </w:r>
    <w:proofErr w:type="spellEnd"/>
    <w:r w:rsidR="00360DBF" w:rsidRPr="00360DBF">
      <w:rPr>
        <w:rFonts w:ascii="Times New Roman" w:hAnsi="Times New Roman" w:cs="Times New Roman"/>
        <w:b/>
      </w:rPr>
      <w:t xml:space="preserve"> «Авто </w:t>
    </w:r>
    <w:proofErr w:type="spellStart"/>
    <w:proofErr w:type="gramStart"/>
    <w:r w:rsidR="00360DBF" w:rsidRPr="00360DBF">
      <w:rPr>
        <w:rFonts w:ascii="Times New Roman" w:hAnsi="Times New Roman" w:cs="Times New Roman"/>
        <w:b/>
      </w:rPr>
      <w:t>Техэксперт</w:t>
    </w:r>
    <w:proofErr w:type="spellEnd"/>
    <w:r w:rsidR="00360DBF" w:rsidRPr="00360DBF">
      <w:rPr>
        <w:rFonts w:ascii="Times New Roman" w:hAnsi="Times New Roman" w:cs="Times New Roman"/>
        <w:b/>
      </w:rPr>
      <w:t xml:space="preserve">»   </w:t>
    </w:r>
    <w:proofErr w:type="gramEnd"/>
    <w:r w:rsidR="00360DBF" w:rsidRPr="00360DBF">
      <w:rPr>
        <w:rFonts w:ascii="Times New Roman" w:hAnsi="Times New Roman" w:cs="Times New Roman"/>
        <w:b/>
      </w:rPr>
      <w:t xml:space="preserve">                                                                                                           Руководитель ОК   </w:t>
    </w:r>
  </w:p>
  <w:p w14:paraId="3084725E" w14:textId="481C367B" w:rsidR="00360DBF" w:rsidRPr="00360DBF" w:rsidRDefault="002845B9" w:rsidP="00360DBF">
    <w:pPr>
      <w:pStyle w:val="a5"/>
      <w:rPr>
        <w:rFonts w:ascii="Times New Roman" w:hAnsi="Times New Roman" w:cs="Times New Roman"/>
        <w:b/>
      </w:rPr>
    </w:pPr>
    <w:r>
      <w:rPr>
        <w:rFonts w:ascii="Times New Roman" w:hAnsi="Times New Roman" w:cs="Times New Roman"/>
        <w:b/>
      </w:rPr>
      <w:t xml:space="preserve">           </w:t>
    </w:r>
    <w:r w:rsidR="00360DBF" w:rsidRPr="00360DBF">
      <w:rPr>
        <w:rFonts w:ascii="Times New Roman" w:hAnsi="Times New Roman" w:cs="Times New Roman"/>
        <w:b/>
      </w:rPr>
      <w:t xml:space="preserve"> ___________________   </w:t>
    </w:r>
    <w:r w:rsidRPr="002845B9">
      <w:rPr>
        <w:rFonts w:ascii="Times New Roman" w:hAnsi="Times New Roman" w:cs="Times New Roman"/>
        <w:b/>
      </w:rPr>
      <w:t>Маматов Ч.К.</w:t>
    </w:r>
    <w:r w:rsidR="00360DBF" w:rsidRPr="00360DBF">
      <w:rPr>
        <w:rFonts w:ascii="Times New Roman" w:hAnsi="Times New Roman" w:cs="Times New Roman"/>
        <w:b/>
      </w:rPr>
      <w:t xml:space="preserve">                                                                                                            _______________   </w:t>
    </w:r>
    <w:r w:rsidR="005B3257">
      <w:rPr>
        <w:rFonts w:ascii="Times New Roman" w:hAnsi="Times New Roman" w:cs="Times New Roman"/>
        <w:b/>
      </w:rPr>
      <w:t>Ч.К.  Маматов</w:t>
    </w:r>
    <w:r w:rsidR="00360DBF" w:rsidRPr="00360DBF">
      <w:rPr>
        <w:rFonts w:ascii="Times New Roman" w:hAnsi="Times New Roman" w:cs="Times New Roman"/>
        <w:b/>
      </w:rPr>
      <w:t xml:space="preserve">                                                                                </w:t>
    </w:r>
  </w:p>
  <w:p w14:paraId="64245318" w14:textId="77777777" w:rsidR="00120F27" w:rsidRPr="00C4017A" w:rsidRDefault="00360DBF" w:rsidP="00360DBF">
    <w:pPr>
      <w:pStyle w:val="a5"/>
      <w:rPr>
        <w:b/>
      </w:rPr>
    </w:pPr>
    <w:r w:rsidRPr="00360DBF">
      <w:rPr>
        <w:rFonts w:ascii="Times New Roman" w:hAnsi="Times New Roman" w:cs="Times New Roman"/>
        <w:b/>
      </w:rPr>
      <w:t xml:space="preserve">                          </w:t>
    </w:r>
    <w:proofErr w:type="spellStart"/>
    <w:r w:rsidRPr="00360DBF">
      <w:rPr>
        <w:rFonts w:ascii="Times New Roman" w:hAnsi="Times New Roman" w:cs="Times New Roman"/>
        <w:b/>
      </w:rPr>
      <w:t>м.п</w:t>
    </w:r>
    <w:proofErr w:type="spellEnd"/>
    <w:r w:rsidRPr="00360DBF">
      <w:rPr>
        <w:rFonts w:ascii="Times New Roman" w:hAnsi="Times New Roman" w:cs="Times New Roman"/>
        <w:b/>
      </w:rPr>
      <w:t>.</w:t>
    </w:r>
  </w:p>
  <w:tbl>
    <w:tblPr>
      <w:tblW w:w="1204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4016"/>
      <w:gridCol w:w="4017"/>
    </w:tblGrid>
    <w:tr w:rsidR="00120F27" w:rsidRPr="003C6AF9" w14:paraId="16892B4E" w14:textId="77777777" w:rsidTr="00946C2C">
      <w:trPr>
        <w:trHeight w:val="274"/>
      </w:trPr>
      <w:tc>
        <w:tcPr>
          <w:tcW w:w="4016" w:type="dxa"/>
        </w:tcPr>
        <w:p w14:paraId="60949C7A" w14:textId="77777777" w:rsidR="00120F27" w:rsidRPr="00D92FE7" w:rsidRDefault="00946C2C" w:rsidP="00946C2C">
          <w:pPr>
            <w:pStyle w:val="aa"/>
            <w:rPr>
              <w:rFonts w:ascii="Times New Roman" w:hAnsi="Times New Roman"/>
              <w:sz w:val="20"/>
              <w:szCs w:val="20"/>
            </w:rPr>
          </w:pPr>
          <w:r>
            <w:rPr>
              <w:rFonts w:ascii="Times New Roman" w:hAnsi="Times New Roman"/>
              <w:sz w:val="20"/>
              <w:szCs w:val="20"/>
              <w:lang w:val="ky-KG"/>
            </w:rPr>
            <w:t xml:space="preserve"> </w:t>
          </w:r>
          <w:r w:rsidR="00120F27">
            <w:rPr>
              <w:rFonts w:ascii="Times New Roman" w:hAnsi="Times New Roman"/>
              <w:sz w:val="20"/>
              <w:szCs w:val="20"/>
              <w:lang w:val="ky-KG"/>
            </w:rPr>
            <w:t xml:space="preserve">Издание </w:t>
          </w:r>
          <w:r>
            <w:rPr>
              <w:rFonts w:ascii="Times New Roman" w:hAnsi="Times New Roman"/>
              <w:sz w:val="20"/>
              <w:szCs w:val="20"/>
              <w:lang w:val="ky-KG"/>
            </w:rPr>
            <w:t>1</w:t>
          </w:r>
        </w:p>
      </w:tc>
      <w:tc>
        <w:tcPr>
          <w:tcW w:w="4016" w:type="dxa"/>
        </w:tcPr>
        <w:p w14:paraId="4043EF94" w14:textId="77777777" w:rsidR="00120F27" w:rsidRPr="00740A08" w:rsidRDefault="00120F27" w:rsidP="00CA1890">
          <w:pPr>
            <w:pStyle w:val="aa"/>
            <w:jc w:val="center"/>
            <w:rPr>
              <w:rFonts w:ascii="Times New Roman" w:hAnsi="Times New Roman"/>
              <w:sz w:val="20"/>
              <w:szCs w:val="20"/>
            </w:rPr>
          </w:pPr>
          <w:r w:rsidRPr="00D92FE7">
            <w:rPr>
              <w:rFonts w:ascii="Times New Roman" w:hAnsi="Times New Roman"/>
              <w:sz w:val="20"/>
              <w:szCs w:val="20"/>
            </w:rPr>
            <w:t xml:space="preserve">Дата введения </w:t>
          </w:r>
          <w:r>
            <w:rPr>
              <w:rFonts w:ascii="Times New Roman" w:hAnsi="Times New Roman"/>
              <w:sz w:val="20"/>
              <w:szCs w:val="20"/>
            </w:rPr>
            <w:t xml:space="preserve">      </w:t>
          </w:r>
          <w:r w:rsidR="00946C2C">
            <w:rPr>
              <w:rFonts w:ascii="Times New Roman" w:hAnsi="Times New Roman"/>
              <w:sz w:val="20"/>
              <w:szCs w:val="20"/>
            </w:rPr>
            <w:t>11.06.2025</w:t>
          </w:r>
        </w:p>
      </w:tc>
      <w:tc>
        <w:tcPr>
          <w:tcW w:w="4017" w:type="dxa"/>
        </w:tcPr>
        <w:p w14:paraId="094AD2E4" w14:textId="4AF904A7" w:rsidR="00120F27" w:rsidRPr="00D92FE7" w:rsidRDefault="00946C2C" w:rsidP="006536A3">
          <w:pPr>
            <w:pStyle w:val="a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20F27" w:rsidRPr="008A7238">
            <w:rPr>
              <w:rFonts w:ascii="Times New Roman" w:eastAsia="Times New Roman" w:hAnsi="Times New Roman" w:cs="Times New Roman"/>
              <w:sz w:val="20"/>
              <w:szCs w:val="20"/>
              <w:lang w:eastAsia="ru-RU"/>
            </w:rPr>
            <w:t xml:space="preserve">Страница </w:t>
          </w:r>
          <w:r w:rsidR="00120F27" w:rsidRPr="008A7238">
            <w:rPr>
              <w:rFonts w:ascii="Times New Roman" w:eastAsia="Times New Roman" w:hAnsi="Times New Roman" w:cs="Times New Roman"/>
              <w:b/>
              <w:bCs/>
              <w:sz w:val="20"/>
              <w:szCs w:val="20"/>
              <w:lang w:eastAsia="ru-RU"/>
            </w:rPr>
            <w:fldChar w:fldCharType="begin"/>
          </w:r>
          <w:r w:rsidR="00120F27" w:rsidRPr="008A7238">
            <w:rPr>
              <w:rFonts w:ascii="Times New Roman" w:eastAsia="Times New Roman" w:hAnsi="Times New Roman" w:cs="Times New Roman"/>
              <w:b/>
              <w:bCs/>
              <w:sz w:val="20"/>
              <w:szCs w:val="20"/>
              <w:lang w:eastAsia="ru-RU"/>
            </w:rPr>
            <w:instrText>PAGE  \* Arabic  \* MERGEFORMAT</w:instrText>
          </w:r>
          <w:r w:rsidR="00120F27" w:rsidRPr="008A7238">
            <w:rPr>
              <w:rFonts w:ascii="Times New Roman" w:eastAsia="Times New Roman" w:hAnsi="Times New Roman" w:cs="Times New Roman"/>
              <w:b/>
              <w:bCs/>
              <w:sz w:val="20"/>
              <w:szCs w:val="20"/>
              <w:lang w:eastAsia="ru-RU"/>
            </w:rPr>
            <w:fldChar w:fldCharType="separate"/>
          </w:r>
          <w:r w:rsidR="009505BB">
            <w:rPr>
              <w:rFonts w:ascii="Times New Roman" w:eastAsia="Times New Roman" w:hAnsi="Times New Roman" w:cs="Times New Roman"/>
              <w:b/>
              <w:bCs/>
              <w:noProof/>
              <w:sz w:val="20"/>
              <w:szCs w:val="20"/>
              <w:lang w:eastAsia="ru-RU"/>
            </w:rPr>
            <w:t>2</w:t>
          </w:r>
          <w:r w:rsidR="00120F27" w:rsidRPr="008A7238">
            <w:rPr>
              <w:rFonts w:ascii="Times New Roman" w:eastAsia="Times New Roman" w:hAnsi="Times New Roman" w:cs="Times New Roman"/>
              <w:b/>
              <w:bCs/>
              <w:sz w:val="20"/>
              <w:szCs w:val="20"/>
              <w:lang w:eastAsia="ru-RU"/>
            </w:rPr>
            <w:fldChar w:fldCharType="end"/>
          </w:r>
          <w:r w:rsidR="00120F27" w:rsidRPr="008A7238">
            <w:rPr>
              <w:rFonts w:ascii="Times New Roman" w:eastAsia="Times New Roman" w:hAnsi="Times New Roman" w:cs="Times New Roman"/>
              <w:sz w:val="20"/>
              <w:szCs w:val="20"/>
              <w:lang w:eastAsia="ru-RU"/>
            </w:rPr>
            <w:t xml:space="preserve"> из </w:t>
          </w:r>
          <w:r w:rsidR="00120F27" w:rsidRPr="008A7238">
            <w:rPr>
              <w:rFonts w:ascii="Times New Roman" w:eastAsia="Times New Roman" w:hAnsi="Times New Roman" w:cs="Times New Roman"/>
              <w:b/>
              <w:bCs/>
              <w:sz w:val="20"/>
              <w:szCs w:val="20"/>
              <w:lang w:eastAsia="ru-RU"/>
            </w:rPr>
            <w:fldChar w:fldCharType="begin"/>
          </w:r>
          <w:r w:rsidR="00120F27" w:rsidRPr="008A7238">
            <w:rPr>
              <w:rFonts w:ascii="Times New Roman" w:eastAsia="Times New Roman" w:hAnsi="Times New Roman" w:cs="Times New Roman"/>
              <w:b/>
              <w:bCs/>
              <w:sz w:val="20"/>
              <w:szCs w:val="20"/>
              <w:lang w:eastAsia="ru-RU"/>
            </w:rPr>
            <w:instrText>NUMPAGES  \* Arabic  \* MERGEFORMAT</w:instrText>
          </w:r>
          <w:r w:rsidR="00120F27" w:rsidRPr="008A7238">
            <w:rPr>
              <w:rFonts w:ascii="Times New Roman" w:eastAsia="Times New Roman" w:hAnsi="Times New Roman" w:cs="Times New Roman"/>
              <w:b/>
              <w:bCs/>
              <w:sz w:val="20"/>
              <w:szCs w:val="20"/>
              <w:lang w:eastAsia="ru-RU"/>
            </w:rPr>
            <w:fldChar w:fldCharType="separate"/>
          </w:r>
          <w:r w:rsidR="009505BB">
            <w:rPr>
              <w:rFonts w:ascii="Times New Roman" w:eastAsia="Times New Roman" w:hAnsi="Times New Roman" w:cs="Times New Roman"/>
              <w:b/>
              <w:bCs/>
              <w:noProof/>
              <w:sz w:val="20"/>
              <w:szCs w:val="20"/>
              <w:lang w:eastAsia="ru-RU"/>
            </w:rPr>
            <w:t>40</w:t>
          </w:r>
          <w:r w:rsidR="00120F27" w:rsidRPr="008A7238">
            <w:rPr>
              <w:rFonts w:ascii="Times New Roman" w:eastAsia="Times New Roman" w:hAnsi="Times New Roman" w:cs="Times New Roman"/>
              <w:b/>
              <w:bCs/>
              <w:sz w:val="20"/>
              <w:szCs w:val="20"/>
              <w:lang w:eastAsia="ru-RU"/>
            </w:rPr>
            <w:fldChar w:fldCharType="end"/>
          </w:r>
        </w:p>
      </w:tc>
    </w:tr>
  </w:tbl>
  <w:p w14:paraId="274F04D6" w14:textId="77777777" w:rsidR="00120F27" w:rsidRPr="003B7EE4" w:rsidRDefault="00120F27" w:rsidP="003B7EE4">
    <w:pPr>
      <w:pStyle w:val="a5"/>
      <w:jc w:val="center"/>
      <w:rPr>
        <w:rFonts w:ascii="Times New Roman" w:hAnsi="Times New Roman" w:cs="Times New Roman"/>
        <w:sz w:val="20"/>
        <w:szCs w:val="20"/>
      </w:rPr>
    </w:pPr>
    <w:r>
      <w:rPr>
        <w:rFonts w:ascii="Times New Roman" w:hAnsi="Times New Roman" w:cs="Times New Roman"/>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CD7" w14:textId="77777777" w:rsidR="00AB7329" w:rsidRPr="00360DBF" w:rsidRDefault="00120F27" w:rsidP="006E6EC3">
    <w:pPr>
      <w:spacing w:after="0" w:line="240" w:lineRule="auto"/>
      <w:rPr>
        <w:rFonts w:ascii="Times New Roman" w:hAnsi="Times New Roman" w:cs="Times New Roman"/>
        <w:b/>
        <w:bCs/>
      </w:rPr>
    </w:pPr>
    <w:r w:rsidRPr="00360DBF">
      <w:rPr>
        <w:rFonts w:ascii="Times New Roman" w:hAnsi="Times New Roman" w:cs="Times New Roman"/>
        <w:b/>
        <w:bCs/>
      </w:rPr>
      <w:t xml:space="preserve">Директор </w:t>
    </w:r>
    <w:proofErr w:type="spellStart"/>
    <w:r w:rsidRPr="00360DBF">
      <w:rPr>
        <w:rFonts w:ascii="Times New Roman" w:hAnsi="Times New Roman" w:cs="Times New Roman"/>
        <w:b/>
        <w:bCs/>
      </w:rPr>
      <w:t>ОсОО</w:t>
    </w:r>
    <w:proofErr w:type="spellEnd"/>
    <w:r w:rsidRPr="00360DBF">
      <w:rPr>
        <w:rFonts w:ascii="Times New Roman" w:hAnsi="Times New Roman" w:cs="Times New Roman"/>
        <w:b/>
        <w:bCs/>
      </w:rPr>
      <w:t xml:space="preserve"> «</w:t>
    </w:r>
    <w:r w:rsidR="00AB7329" w:rsidRPr="00360DBF">
      <w:rPr>
        <w:rFonts w:ascii="Times New Roman" w:hAnsi="Times New Roman" w:cs="Times New Roman"/>
        <w:b/>
        <w:bCs/>
      </w:rPr>
      <w:t xml:space="preserve">Авто </w:t>
    </w:r>
    <w:proofErr w:type="spellStart"/>
    <w:proofErr w:type="gramStart"/>
    <w:r w:rsidR="00AB7329" w:rsidRPr="00360DBF">
      <w:rPr>
        <w:rFonts w:ascii="Times New Roman" w:hAnsi="Times New Roman" w:cs="Times New Roman"/>
        <w:b/>
        <w:bCs/>
      </w:rPr>
      <w:t>Техэксперт</w:t>
    </w:r>
    <w:proofErr w:type="spellEnd"/>
    <w:r w:rsidRPr="00360DBF">
      <w:rPr>
        <w:rFonts w:ascii="Times New Roman" w:hAnsi="Times New Roman" w:cs="Times New Roman"/>
        <w:b/>
        <w:bCs/>
      </w:rPr>
      <w:t>»</w:t>
    </w:r>
    <w:r w:rsidR="00946C2C" w:rsidRPr="00360DBF">
      <w:rPr>
        <w:rFonts w:ascii="Times New Roman" w:hAnsi="Times New Roman" w:cs="Times New Roman"/>
        <w:b/>
        <w:bCs/>
      </w:rPr>
      <w:t xml:space="preserve">   </w:t>
    </w:r>
    <w:proofErr w:type="gramEnd"/>
    <w:r w:rsidR="00946C2C" w:rsidRPr="00360DBF">
      <w:rPr>
        <w:rFonts w:ascii="Times New Roman" w:hAnsi="Times New Roman" w:cs="Times New Roman"/>
        <w:b/>
        <w:bCs/>
      </w:rPr>
      <w:t xml:space="preserve">                                                                                                          </w:t>
    </w:r>
    <w:r w:rsidRPr="00360DBF">
      <w:rPr>
        <w:rFonts w:ascii="Times New Roman" w:hAnsi="Times New Roman" w:cs="Times New Roman"/>
        <w:b/>
        <w:bCs/>
      </w:rPr>
      <w:t xml:space="preserve"> </w:t>
    </w:r>
    <w:r w:rsidR="00946C2C" w:rsidRPr="00360DBF">
      <w:rPr>
        <w:rFonts w:ascii="Times New Roman" w:hAnsi="Times New Roman" w:cs="Times New Roman"/>
        <w:b/>
        <w:bCs/>
      </w:rPr>
      <w:t xml:space="preserve">Руководитель ОК   </w:t>
    </w:r>
  </w:p>
  <w:p w14:paraId="035901A2" w14:textId="7DD547BD" w:rsidR="00120F27" w:rsidRDefault="00120F27" w:rsidP="006E6EC3">
    <w:pPr>
      <w:spacing w:after="0" w:line="240" w:lineRule="auto"/>
      <w:rPr>
        <w:rFonts w:ascii="Times New Roman" w:hAnsi="Times New Roman" w:cs="Times New Roman"/>
      </w:rPr>
    </w:pPr>
    <w:r w:rsidRPr="00360DBF">
      <w:rPr>
        <w:rFonts w:ascii="Times New Roman" w:hAnsi="Times New Roman" w:cs="Times New Roman"/>
        <w:b/>
        <w:bCs/>
      </w:rPr>
      <w:t xml:space="preserve"> ___________________   </w:t>
    </w:r>
    <w:r w:rsidR="002845B9" w:rsidRPr="002845B9">
      <w:rPr>
        <w:rFonts w:ascii="Times New Roman" w:hAnsi="Times New Roman" w:cs="Times New Roman"/>
        <w:b/>
        <w:bCs/>
      </w:rPr>
      <w:t>Маматов Ч.К.</w:t>
    </w:r>
    <w:r w:rsidR="00946C2C" w:rsidRPr="00360DBF">
      <w:rPr>
        <w:rFonts w:ascii="Times New Roman" w:hAnsi="Times New Roman" w:cs="Times New Roman"/>
        <w:b/>
        <w:bCs/>
      </w:rPr>
      <w:t xml:space="preserve">                                                                                                            _______________   </w:t>
    </w:r>
    <w:r w:rsidR="00946C2C">
      <w:rPr>
        <w:rFonts w:ascii="Times New Roman" w:hAnsi="Times New Roman" w:cs="Times New Roman"/>
      </w:rPr>
      <w:t xml:space="preserve">     </w:t>
    </w:r>
    <w:r w:rsidR="009505BB" w:rsidRPr="009505BB">
      <w:rPr>
        <w:rFonts w:ascii="Times New Roman" w:hAnsi="Times New Roman" w:cs="Times New Roman"/>
      </w:rPr>
      <w:t>Маматов Ч.К.</w:t>
    </w:r>
    <w:r w:rsidR="00946C2C">
      <w:rPr>
        <w:rFonts w:ascii="Times New Roman" w:hAnsi="Times New Roman" w:cs="Times New Roman"/>
      </w:rPr>
      <w:t xml:space="preserve">          </w:t>
    </w:r>
    <w:r w:rsidRPr="006E6EC3">
      <w:rPr>
        <w:rFonts w:ascii="Times New Roman" w:hAnsi="Times New Roman" w:cs="Times New Roman"/>
      </w:rPr>
      <w:t xml:space="preserve">                                                                 </w:t>
    </w:r>
  </w:p>
  <w:p w14:paraId="08A046B3" w14:textId="77777777" w:rsidR="00120F27" w:rsidRPr="00360DBF" w:rsidRDefault="00120F27" w:rsidP="006E6EC3">
    <w:pPr>
      <w:spacing w:after="0" w:line="240" w:lineRule="auto"/>
      <w:rPr>
        <w:rFonts w:ascii="Times New Roman" w:hAnsi="Times New Roman" w:cs="Times New Roman"/>
        <w:b/>
        <w:bCs/>
      </w:rPr>
    </w:pPr>
    <w:r>
      <w:rPr>
        <w:rFonts w:ascii="Times New Roman" w:hAnsi="Times New Roman" w:cs="Times New Roman"/>
      </w:rPr>
      <w:t xml:space="preserve">                          </w:t>
    </w:r>
    <w:r w:rsidR="00360DBF">
      <w:rPr>
        <w:rFonts w:ascii="Times New Roman" w:hAnsi="Times New Roman" w:cs="Times New Roman"/>
        <w:b/>
        <w:bCs/>
      </w:rPr>
      <w:t>М.П.</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4534"/>
      <w:gridCol w:w="4535"/>
    </w:tblGrid>
    <w:tr w:rsidR="00120F27" w:rsidRPr="003C6AF9" w14:paraId="1D1D13A3" w14:textId="77777777" w:rsidTr="00946C2C">
      <w:trPr>
        <w:trHeight w:val="274"/>
        <w:jc w:val="center"/>
      </w:trPr>
      <w:tc>
        <w:tcPr>
          <w:tcW w:w="4534" w:type="dxa"/>
        </w:tcPr>
        <w:p w14:paraId="07C4EE46" w14:textId="77777777" w:rsidR="00120F27" w:rsidRPr="00740A08" w:rsidRDefault="00120F27" w:rsidP="00B14F1C">
          <w:pPr>
            <w:pStyle w:val="aa"/>
            <w:rPr>
              <w:rFonts w:ascii="Times New Roman" w:hAnsi="Times New Roman"/>
              <w:sz w:val="20"/>
              <w:szCs w:val="20"/>
              <w:lang w:val="ky-KG"/>
            </w:rPr>
          </w:pPr>
          <w:r>
            <w:rPr>
              <w:rFonts w:ascii="Times New Roman" w:hAnsi="Times New Roman"/>
              <w:sz w:val="20"/>
              <w:szCs w:val="20"/>
              <w:lang w:val="ky-KG"/>
            </w:rPr>
            <w:t xml:space="preserve">Издание </w:t>
          </w:r>
          <w:r w:rsidR="00AB7329">
            <w:rPr>
              <w:rFonts w:ascii="Times New Roman" w:hAnsi="Times New Roman"/>
              <w:sz w:val="20"/>
              <w:szCs w:val="20"/>
              <w:lang w:val="ky-KG"/>
            </w:rPr>
            <w:t>1</w:t>
          </w:r>
        </w:p>
      </w:tc>
      <w:tc>
        <w:tcPr>
          <w:tcW w:w="4534" w:type="dxa"/>
        </w:tcPr>
        <w:p w14:paraId="28F5AB4A" w14:textId="77777777" w:rsidR="00120F27" w:rsidRPr="00740A08" w:rsidRDefault="00120F27" w:rsidP="001F3D68">
          <w:pPr>
            <w:pStyle w:val="aa"/>
            <w:rPr>
              <w:rFonts w:ascii="Times New Roman" w:hAnsi="Times New Roman"/>
              <w:sz w:val="20"/>
              <w:szCs w:val="20"/>
            </w:rPr>
          </w:pPr>
          <w:r w:rsidRPr="00D92FE7">
            <w:rPr>
              <w:rFonts w:ascii="Times New Roman" w:hAnsi="Times New Roman"/>
              <w:sz w:val="20"/>
              <w:szCs w:val="20"/>
            </w:rPr>
            <w:t xml:space="preserve">Дата </w:t>
          </w:r>
          <w:proofErr w:type="gramStart"/>
          <w:r w:rsidRPr="00D92FE7">
            <w:rPr>
              <w:rFonts w:ascii="Times New Roman" w:hAnsi="Times New Roman"/>
              <w:sz w:val="20"/>
              <w:szCs w:val="20"/>
            </w:rPr>
            <w:t>введения</w:t>
          </w:r>
          <w:r>
            <w:rPr>
              <w:rFonts w:ascii="Times New Roman" w:hAnsi="Times New Roman"/>
              <w:sz w:val="20"/>
              <w:szCs w:val="20"/>
            </w:rPr>
            <w:t>:</w:t>
          </w:r>
          <w:r w:rsidRPr="00D92FE7">
            <w:rPr>
              <w:rFonts w:ascii="Times New Roman" w:hAnsi="Times New Roman"/>
              <w:sz w:val="20"/>
              <w:szCs w:val="20"/>
            </w:rPr>
            <w:t xml:space="preserve"> </w:t>
          </w:r>
          <w:r>
            <w:rPr>
              <w:rFonts w:ascii="Times New Roman" w:hAnsi="Times New Roman"/>
              <w:sz w:val="20"/>
              <w:szCs w:val="20"/>
            </w:rPr>
            <w:t xml:space="preserve"> </w:t>
          </w:r>
          <w:r w:rsidR="00AB7329">
            <w:rPr>
              <w:rFonts w:ascii="Times New Roman" w:hAnsi="Times New Roman"/>
              <w:sz w:val="20"/>
              <w:szCs w:val="20"/>
            </w:rPr>
            <w:t>11</w:t>
          </w:r>
          <w:proofErr w:type="gramEnd"/>
          <w:r w:rsidR="00AB7329">
            <w:rPr>
              <w:rFonts w:ascii="Times New Roman" w:hAnsi="Times New Roman"/>
              <w:sz w:val="20"/>
              <w:szCs w:val="20"/>
            </w:rPr>
            <w:t>.06.2025</w:t>
          </w:r>
        </w:p>
      </w:tc>
      <w:tc>
        <w:tcPr>
          <w:tcW w:w="4535" w:type="dxa"/>
        </w:tcPr>
        <w:p w14:paraId="73B90C62" w14:textId="66838015" w:rsidR="00120F27" w:rsidRPr="00D92FE7" w:rsidRDefault="00120F27" w:rsidP="00B14F1C">
          <w:pPr>
            <w:pStyle w:val="a5"/>
            <w:rPr>
              <w:rFonts w:ascii="Times New Roman" w:eastAsia="Times New Roman" w:hAnsi="Times New Roman" w:cs="Times New Roman"/>
              <w:sz w:val="20"/>
              <w:szCs w:val="20"/>
              <w:lang w:eastAsia="ru-RU"/>
            </w:rPr>
          </w:pPr>
          <w:r w:rsidRPr="00D92FE7">
            <w:rPr>
              <w:rFonts w:ascii="Times New Roman" w:eastAsia="Times New Roman" w:hAnsi="Times New Roman" w:cs="Times New Roman"/>
              <w:sz w:val="20"/>
              <w:szCs w:val="20"/>
              <w:lang w:eastAsia="ru-RU"/>
            </w:rPr>
            <w:t xml:space="preserve"> </w:t>
          </w:r>
          <w:r w:rsidR="00946C2C">
            <w:rPr>
              <w:rFonts w:ascii="Times New Roman" w:eastAsia="Times New Roman" w:hAnsi="Times New Roman" w:cs="Times New Roman"/>
              <w:sz w:val="20"/>
              <w:szCs w:val="20"/>
              <w:lang w:eastAsia="ru-RU"/>
            </w:rPr>
            <w:t xml:space="preserve">                                              </w:t>
          </w:r>
          <w:r w:rsidRPr="00D92FE7">
            <w:rPr>
              <w:rFonts w:ascii="Times New Roman" w:hAnsi="Times New Roman" w:cs="Times New Roman"/>
              <w:sz w:val="20"/>
              <w:szCs w:val="20"/>
            </w:rPr>
            <w:t xml:space="preserve">Стр. </w:t>
          </w:r>
          <w:r w:rsidRPr="00D92FE7">
            <w:rPr>
              <w:rFonts w:ascii="Times New Roman" w:hAnsi="Times New Roman" w:cs="Times New Roman"/>
              <w:sz w:val="20"/>
              <w:szCs w:val="20"/>
            </w:rPr>
            <w:fldChar w:fldCharType="begin"/>
          </w:r>
          <w:r w:rsidRPr="00D92FE7">
            <w:rPr>
              <w:rFonts w:ascii="Times New Roman" w:hAnsi="Times New Roman" w:cs="Times New Roman"/>
              <w:sz w:val="20"/>
              <w:szCs w:val="20"/>
            </w:rPr>
            <w:instrText>PAGE   \* MERGEFORMAT</w:instrText>
          </w:r>
          <w:r w:rsidRPr="00D92FE7">
            <w:rPr>
              <w:rFonts w:ascii="Times New Roman" w:hAnsi="Times New Roman" w:cs="Times New Roman"/>
              <w:sz w:val="20"/>
              <w:szCs w:val="20"/>
            </w:rPr>
            <w:fldChar w:fldCharType="separate"/>
          </w:r>
          <w:r w:rsidR="009505BB">
            <w:rPr>
              <w:rFonts w:ascii="Times New Roman" w:hAnsi="Times New Roman" w:cs="Times New Roman"/>
              <w:noProof/>
              <w:sz w:val="20"/>
              <w:szCs w:val="20"/>
            </w:rPr>
            <w:t>1</w:t>
          </w:r>
          <w:r w:rsidRPr="00D92FE7">
            <w:rPr>
              <w:rFonts w:ascii="Times New Roman" w:hAnsi="Times New Roman" w:cs="Times New Roman"/>
              <w:sz w:val="20"/>
              <w:szCs w:val="20"/>
            </w:rPr>
            <w:fldChar w:fldCharType="end"/>
          </w:r>
          <w:r w:rsidRPr="00D92FE7">
            <w:rPr>
              <w:rFonts w:ascii="Times New Roman" w:hAnsi="Times New Roman" w:cs="Times New Roman"/>
              <w:bCs/>
              <w:sz w:val="20"/>
              <w:szCs w:val="20"/>
            </w:rPr>
            <w:t xml:space="preserve"> </w:t>
          </w:r>
          <w:r w:rsidRPr="00D92FE7">
            <w:rPr>
              <w:rFonts w:ascii="Times New Roman" w:hAnsi="Times New Roman" w:cs="Times New Roman"/>
              <w:sz w:val="20"/>
              <w:szCs w:val="20"/>
            </w:rPr>
            <w:t xml:space="preserve"> из </w:t>
          </w:r>
          <w:r w:rsidR="00946C2C">
            <w:rPr>
              <w:rFonts w:ascii="Times New Roman" w:hAnsi="Times New Roman" w:cs="Times New Roman"/>
              <w:sz w:val="20"/>
              <w:szCs w:val="20"/>
            </w:rPr>
            <w:t xml:space="preserve"> 40</w:t>
          </w:r>
          <w:r w:rsidRPr="00D92FE7">
            <w:rPr>
              <w:rFonts w:ascii="Times New Roman" w:eastAsia="Times New Roman" w:hAnsi="Times New Roman" w:cs="Times New Roman"/>
              <w:sz w:val="20"/>
              <w:szCs w:val="20"/>
              <w:lang w:eastAsia="ru-RU"/>
            </w:rPr>
            <w:t xml:space="preserve">    </w:t>
          </w:r>
        </w:p>
      </w:tc>
    </w:tr>
  </w:tbl>
  <w:p w14:paraId="7F871207" w14:textId="77777777" w:rsidR="00120F27" w:rsidRDefault="00120F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8003" w14:textId="77777777" w:rsidR="00490001" w:rsidRDefault="00490001" w:rsidP="00740A08">
      <w:pPr>
        <w:spacing w:after="0" w:line="240" w:lineRule="auto"/>
      </w:pPr>
      <w:r>
        <w:separator/>
      </w:r>
    </w:p>
  </w:footnote>
  <w:footnote w:type="continuationSeparator" w:id="0">
    <w:p w14:paraId="5489A0E1" w14:textId="77777777" w:rsidR="00490001" w:rsidRDefault="00490001" w:rsidP="0074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820"/>
      <w:gridCol w:w="4394"/>
    </w:tblGrid>
    <w:tr w:rsidR="00120F27" w:rsidRPr="00A80CEC" w14:paraId="139C1B03" w14:textId="77777777" w:rsidTr="00D44032">
      <w:tc>
        <w:tcPr>
          <w:tcW w:w="4252" w:type="dxa"/>
        </w:tcPr>
        <w:p w14:paraId="527D2697" w14:textId="77777777" w:rsidR="00D44032" w:rsidRDefault="00120F27"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proofErr w:type="spellStart"/>
          <w:proofErr w:type="gramStart"/>
          <w:r>
            <w:rPr>
              <w:rFonts w:ascii="Times New Roman" w:hAnsi="Times New Roman" w:cs="Times New Roman"/>
              <w:b/>
              <w:sz w:val="20"/>
            </w:rPr>
            <w:t>ОсОО</w:t>
          </w:r>
          <w:proofErr w:type="spellEnd"/>
          <w:r>
            <w:rPr>
              <w:rFonts w:ascii="Times New Roman" w:hAnsi="Times New Roman" w:cs="Times New Roman"/>
              <w:b/>
              <w:sz w:val="20"/>
            </w:rPr>
            <w:t xml:space="preserve"> </w:t>
          </w:r>
          <w:r w:rsidR="00D44032">
            <w:rPr>
              <w:rFonts w:ascii="Times New Roman" w:hAnsi="Times New Roman" w:cs="Times New Roman"/>
              <w:b/>
              <w:sz w:val="20"/>
            </w:rPr>
            <w:t xml:space="preserve"> </w:t>
          </w:r>
          <w:r>
            <w:rPr>
              <w:rFonts w:ascii="Times New Roman" w:hAnsi="Times New Roman" w:cs="Times New Roman"/>
              <w:b/>
              <w:sz w:val="20"/>
            </w:rPr>
            <w:t>«</w:t>
          </w:r>
          <w:proofErr w:type="gramEnd"/>
          <w:r w:rsidR="00D44032">
            <w:rPr>
              <w:rFonts w:ascii="Times New Roman" w:hAnsi="Times New Roman" w:cs="Times New Roman"/>
              <w:b/>
              <w:sz w:val="20"/>
            </w:rPr>
            <w:t>АВТО  ТЕХЭКСПЕРТ</w:t>
          </w:r>
          <w:r>
            <w:rPr>
              <w:rFonts w:ascii="Times New Roman" w:hAnsi="Times New Roman" w:cs="Times New Roman"/>
              <w:b/>
              <w:sz w:val="20"/>
            </w:rPr>
            <w:t>»</w:t>
          </w:r>
          <w:r w:rsidR="00D44032">
            <w:rPr>
              <w:rFonts w:ascii="Times New Roman" w:hAnsi="Times New Roman" w:cs="Times New Roman"/>
              <w:b/>
              <w:sz w:val="20"/>
            </w:rPr>
            <w:t xml:space="preserve"> </w:t>
          </w:r>
        </w:p>
        <w:p w14:paraId="263E5A28" w14:textId="77777777" w:rsidR="00120F27" w:rsidRPr="00740A08" w:rsidRDefault="00FC6B89"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proofErr w:type="gramStart"/>
          <w:r>
            <w:rPr>
              <w:rFonts w:ascii="Times New Roman" w:hAnsi="Times New Roman" w:cs="Times New Roman"/>
              <w:b/>
              <w:sz w:val="20"/>
            </w:rPr>
            <w:t>ОК</w:t>
          </w:r>
          <w:r w:rsidR="00D44032">
            <w:rPr>
              <w:rFonts w:ascii="Times New Roman" w:hAnsi="Times New Roman" w:cs="Times New Roman"/>
              <w:b/>
              <w:sz w:val="20"/>
            </w:rPr>
            <w:t xml:space="preserve">  ТО</w:t>
          </w:r>
          <w:proofErr w:type="gramEnd"/>
          <w:r w:rsidR="00D44032">
            <w:rPr>
              <w:rFonts w:ascii="Times New Roman" w:hAnsi="Times New Roman" w:cs="Times New Roman"/>
              <w:b/>
              <w:sz w:val="20"/>
            </w:rPr>
            <w:t xml:space="preserve"> АТС</w:t>
          </w:r>
        </w:p>
      </w:tc>
      <w:tc>
        <w:tcPr>
          <w:tcW w:w="4820" w:type="dxa"/>
        </w:tcPr>
        <w:p w14:paraId="41156834" w14:textId="77777777" w:rsidR="00120F27" w:rsidRDefault="00D44032" w:rsidP="00285F30">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proofErr w:type="gramStart"/>
          <w:r>
            <w:rPr>
              <w:rFonts w:ascii="Times New Roman" w:hAnsi="Times New Roman" w:cs="Times New Roman"/>
              <w:b/>
              <w:sz w:val="20"/>
            </w:rPr>
            <w:t>ОБЛАСТЬ  АККРЕДИТАЦИИ</w:t>
          </w:r>
          <w:proofErr w:type="gramEnd"/>
        </w:p>
        <w:p w14:paraId="6D4B6B27" w14:textId="77777777" w:rsidR="00FC6B89" w:rsidRPr="00740A08" w:rsidRDefault="00FC6B89" w:rsidP="00285F30">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r w:rsidRPr="00FC6B89">
            <w:rPr>
              <w:rFonts w:ascii="Times New Roman" w:hAnsi="Times New Roman" w:cs="Times New Roman"/>
              <w:b/>
              <w:sz w:val="20"/>
            </w:rPr>
            <w:t xml:space="preserve">органа по проведению </w:t>
          </w:r>
          <w:proofErr w:type="gramStart"/>
          <w:r w:rsidRPr="00FC6B89">
            <w:rPr>
              <w:rFonts w:ascii="Times New Roman" w:hAnsi="Times New Roman" w:cs="Times New Roman"/>
              <w:b/>
              <w:sz w:val="20"/>
            </w:rPr>
            <w:t>контроля  колесных</w:t>
          </w:r>
          <w:proofErr w:type="gramEnd"/>
          <w:r w:rsidRPr="00FC6B89">
            <w:rPr>
              <w:rFonts w:ascii="Times New Roman" w:hAnsi="Times New Roman" w:cs="Times New Roman"/>
              <w:b/>
              <w:sz w:val="20"/>
            </w:rPr>
            <w:t xml:space="preserve"> транспортных средств</w:t>
          </w:r>
        </w:p>
      </w:tc>
      <w:tc>
        <w:tcPr>
          <w:tcW w:w="4394" w:type="dxa"/>
        </w:tcPr>
        <w:p w14:paraId="015AB653" w14:textId="77777777" w:rsidR="00120F27" w:rsidRPr="00285F30" w:rsidRDefault="00120F27" w:rsidP="00285F30">
          <w:pPr>
            <w:spacing w:after="0" w:line="240" w:lineRule="auto"/>
            <w:rPr>
              <w:rFonts w:ascii="Times New Roman" w:eastAsia="Times New Roman" w:hAnsi="Times New Roman" w:cs="Times New Roman"/>
              <w:b/>
              <w:sz w:val="20"/>
              <w:szCs w:val="20"/>
              <w:lang w:eastAsia="ru-RU"/>
            </w:rPr>
          </w:pPr>
          <w:r w:rsidRPr="00285F30">
            <w:rPr>
              <w:rFonts w:ascii="Times New Roman" w:eastAsia="Times New Roman" w:hAnsi="Times New Roman" w:cs="Times New Roman"/>
              <w:b/>
              <w:sz w:val="20"/>
              <w:szCs w:val="20"/>
              <w:lang w:eastAsia="ru-RU"/>
            </w:rPr>
            <w:t>Приложение к аттестату аккредитации</w:t>
          </w:r>
        </w:p>
        <w:p w14:paraId="10114B13" w14:textId="77777777" w:rsidR="00120F27" w:rsidRPr="00285F30" w:rsidRDefault="00120F27" w:rsidP="00285F30">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0"/>
              <w:szCs w:val="20"/>
              <w:lang w:eastAsia="ru-RU"/>
            </w:rPr>
          </w:pPr>
          <w:r w:rsidRPr="00285F30">
            <w:rPr>
              <w:rFonts w:ascii="Times New Roman" w:eastAsia="Times New Roman" w:hAnsi="Times New Roman" w:cs="Times New Roman"/>
              <w:b/>
              <w:sz w:val="20"/>
              <w:szCs w:val="20"/>
              <w:lang w:eastAsia="ru-RU"/>
            </w:rPr>
            <w:t>№ KG417/КЦА.</w:t>
          </w:r>
          <w:r w:rsidRPr="00285F30">
            <w:rPr>
              <w:rFonts w:ascii="Times New Roman" w:eastAsia="Times New Roman" w:hAnsi="Times New Roman" w:cs="Times New Roman"/>
              <w:b/>
              <w:sz w:val="20"/>
              <w:szCs w:val="20"/>
              <w:lang w:val="en-US" w:eastAsia="ru-RU"/>
            </w:rPr>
            <w:t>OK</w:t>
          </w:r>
          <w:r w:rsidRPr="00285F30">
            <w:rPr>
              <w:rFonts w:ascii="Times New Roman" w:eastAsia="Times New Roman" w:hAnsi="Times New Roman" w:cs="Times New Roman"/>
              <w:b/>
              <w:sz w:val="20"/>
              <w:szCs w:val="20"/>
              <w:lang w:eastAsia="ru-RU"/>
            </w:rPr>
            <w:t>. ____</w:t>
          </w:r>
        </w:p>
        <w:p w14:paraId="0279BEDF" w14:textId="77777777" w:rsidR="00120F27" w:rsidRPr="00285F30" w:rsidRDefault="00120F27"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r w:rsidRPr="00285F30">
            <w:rPr>
              <w:rFonts w:ascii="Times New Roman" w:eastAsia="Times New Roman" w:hAnsi="Times New Roman" w:cs="Times New Roman"/>
              <w:b/>
              <w:sz w:val="20"/>
              <w:szCs w:val="20"/>
              <w:lang w:eastAsia="ru-RU"/>
            </w:rPr>
            <w:t>«__</w:t>
          </w:r>
          <w:r>
            <w:rPr>
              <w:rFonts w:ascii="Times New Roman" w:eastAsia="Times New Roman" w:hAnsi="Times New Roman" w:cs="Times New Roman"/>
              <w:b/>
              <w:sz w:val="20"/>
              <w:szCs w:val="20"/>
              <w:lang w:eastAsia="ru-RU"/>
            </w:rPr>
            <w:t>__</w:t>
          </w:r>
          <w:r w:rsidRPr="00285F30">
            <w:rPr>
              <w:rFonts w:ascii="Times New Roman" w:eastAsia="Times New Roman" w:hAnsi="Times New Roman" w:cs="Times New Roman"/>
              <w:b/>
              <w:sz w:val="20"/>
              <w:szCs w:val="20"/>
              <w:lang w:eastAsia="ru-RU"/>
            </w:rPr>
            <w:t>____</w:t>
          </w:r>
          <w:proofErr w:type="gramStart"/>
          <w:r w:rsidRPr="00285F30">
            <w:rPr>
              <w:rFonts w:ascii="Times New Roman" w:eastAsia="Times New Roman" w:hAnsi="Times New Roman" w:cs="Times New Roman"/>
              <w:b/>
              <w:sz w:val="20"/>
              <w:szCs w:val="20"/>
              <w:lang w:eastAsia="ru-RU"/>
            </w:rPr>
            <w:t>_»_</w:t>
          </w:r>
          <w:proofErr w:type="gramEnd"/>
          <w:r w:rsidRPr="00285F30">
            <w:rPr>
              <w:rFonts w:ascii="Times New Roman" w:eastAsia="Times New Roman" w:hAnsi="Times New Roman" w:cs="Times New Roman"/>
              <w:b/>
              <w:sz w:val="20"/>
              <w:szCs w:val="20"/>
              <w:lang w:eastAsia="ru-RU"/>
            </w:rPr>
            <w:t>______</w:t>
          </w:r>
          <w:r>
            <w:rPr>
              <w:rFonts w:ascii="Times New Roman" w:eastAsia="Times New Roman" w:hAnsi="Times New Roman" w:cs="Times New Roman"/>
              <w:b/>
              <w:sz w:val="20"/>
              <w:szCs w:val="20"/>
              <w:lang w:eastAsia="ru-RU"/>
            </w:rPr>
            <w:t>___</w:t>
          </w:r>
          <w:r w:rsidRPr="00285F30">
            <w:rPr>
              <w:rFonts w:ascii="Times New Roman" w:eastAsia="Times New Roman" w:hAnsi="Times New Roman" w:cs="Times New Roman"/>
              <w:b/>
              <w:sz w:val="20"/>
              <w:szCs w:val="20"/>
              <w:lang w:eastAsia="ru-RU"/>
            </w:rPr>
            <w:t>__________202</w:t>
          </w:r>
          <w:r>
            <w:rPr>
              <w:rFonts w:ascii="Times New Roman" w:eastAsia="Times New Roman" w:hAnsi="Times New Roman" w:cs="Times New Roman"/>
              <w:b/>
              <w:sz w:val="20"/>
              <w:szCs w:val="20"/>
              <w:lang w:eastAsia="ru-RU"/>
            </w:rPr>
            <w:t>_____</w:t>
          </w:r>
          <w:r w:rsidRPr="00285F30">
            <w:rPr>
              <w:rFonts w:ascii="Times New Roman" w:eastAsia="Times New Roman" w:hAnsi="Times New Roman" w:cs="Times New Roman"/>
              <w:b/>
              <w:sz w:val="20"/>
              <w:szCs w:val="20"/>
              <w:lang w:eastAsia="ru-RU"/>
            </w:rPr>
            <w:t>г.</w:t>
          </w:r>
        </w:p>
      </w:tc>
    </w:tr>
  </w:tbl>
  <w:p w14:paraId="66C50171" w14:textId="77777777" w:rsidR="00120F27" w:rsidRPr="00285F30" w:rsidRDefault="00120F27" w:rsidP="00CD77EC">
    <w:pPr>
      <w:pStyle w:val="a3"/>
      <w:jc w:val="right"/>
      <w:rPr>
        <w:rFonts w:ascii="Times New Roman" w:eastAsia="Times New Roman" w:hAnsi="Times New Roman" w:cs="Times New Roman"/>
        <w:sz w:val="20"/>
        <w:szCs w:val="20"/>
        <w:lang w:eastAsia="ru-RU"/>
      </w:rPr>
    </w:pPr>
    <w:r w:rsidRPr="00285F30">
      <w:rPr>
        <w:rFonts w:ascii="Times New Roman" w:eastAsia="Times New Roman" w:hAnsi="Times New Roman" w:cs="Times New Roman"/>
        <w:sz w:val="20"/>
        <w:szCs w:val="20"/>
        <w:lang w:eastAsia="ru-RU"/>
      </w:rPr>
      <w:t xml:space="preserve">                                                                            </w:t>
    </w:r>
  </w:p>
  <w:p w14:paraId="2ED53FDB" w14:textId="77777777" w:rsidR="00120F27" w:rsidRPr="00740A08" w:rsidRDefault="00120F27">
    <w:pPr>
      <w:pStyle w:val="a3"/>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14"/>
      <w:gridCol w:w="4100"/>
    </w:tblGrid>
    <w:tr w:rsidR="00120F27" w:rsidRPr="00A80CEC" w14:paraId="17F3B544" w14:textId="77777777" w:rsidTr="00DD4925">
      <w:tc>
        <w:tcPr>
          <w:tcW w:w="4111" w:type="dxa"/>
        </w:tcPr>
        <w:p w14:paraId="528E7D3C" w14:textId="77777777" w:rsidR="00DD4925" w:rsidRDefault="00120F27" w:rsidP="00DD4925">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proofErr w:type="spellStart"/>
          <w:proofErr w:type="gramStart"/>
          <w:r>
            <w:rPr>
              <w:rFonts w:ascii="Times New Roman" w:hAnsi="Times New Roman" w:cs="Times New Roman"/>
              <w:b/>
              <w:sz w:val="20"/>
            </w:rPr>
            <w:t>ОсОО</w:t>
          </w:r>
          <w:proofErr w:type="spellEnd"/>
          <w:r>
            <w:rPr>
              <w:rFonts w:ascii="Times New Roman" w:hAnsi="Times New Roman" w:cs="Times New Roman"/>
              <w:b/>
              <w:sz w:val="20"/>
            </w:rPr>
            <w:t xml:space="preserve"> </w:t>
          </w:r>
          <w:r w:rsidR="00DD4925">
            <w:rPr>
              <w:rFonts w:ascii="Times New Roman" w:hAnsi="Times New Roman" w:cs="Times New Roman"/>
              <w:b/>
              <w:sz w:val="20"/>
            </w:rPr>
            <w:t xml:space="preserve"> </w:t>
          </w:r>
          <w:r>
            <w:rPr>
              <w:rFonts w:ascii="Times New Roman" w:hAnsi="Times New Roman" w:cs="Times New Roman"/>
              <w:b/>
              <w:sz w:val="20"/>
            </w:rPr>
            <w:t>«</w:t>
          </w:r>
          <w:proofErr w:type="gramEnd"/>
          <w:r w:rsidR="00DD4925">
            <w:rPr>
              <w:rFonts w:ascii="Times New Roman" w:hAnsi="Times New Roman" w:cs="Times New Roman"/>
              <w:b/>
              <w:sz w:val="20"/>
            </w:rPr>
            <w:t>АВТО  ТЕХЭКСПЕРТ</w:t>
          </w:r>
          <w:r>
            <w:rPr>
              <w:rFonts w:ascii="Times New Roman" w:hAnsi="Times New Roman" w:cs="Times New Roman"/>
              <w:b/>
              <w:sz w:val="20"/>
            </w:rPr>
            <w:t>»</w:t>
          </w:r>
          <w:r w:rsidR="00DD4925">
            <w:rPr>
              <w:rFonts w:ascii="Times New Roman" w:hAnsi="Times New Roman" w:cs="Times New Roman"/>
              <w:b/>
              <w:sz w:val="20"/>
            </w:rPr>
            <w:t xml:space="preserve"> </w:t>
          </w:r>
        </w:p>
        <w:p w14:paraId="3F673F23" w14:textId="77777777" w:rsidR="00120F27" w:rsidRPr="00740A08" w:rsidRDefault="00DD4925" w:rsidP="00DD4925">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r>
            <w:rPr>
              <w:rFonts w:ascii="Times New Roman" w:hAnsi="Times New Roman" w:cs="Times New Roman"/>
              <w:b/>
              <w:sz w:val="20"/>
            </w:rPr>
            <w:t xml:space="preserve">Орган </w:t>
          </w:r>
          <w:proofErr w:type="gramStart"/>
          <w:r>
            <w:rPr>
              <w:rFonts w:ascii="Times New Roman" w:hAnsi="Times New Roman" w:cs="Times New Roman"/>
              <w:b/>
              <w:sz w:val="20"/>
            </w:rPr>
            <w:t xml:space="preserve">контроля  </w:t>
          </w:r>
          <w:r w:rsidR="00D44032">
            <w:rPr>
              <w:rFonts w:ascii="Times New Roman" w:hAnsi="Times New Roman" w:cs="Times New Roman"/>
              <w:b/>
              <w:sz w:val="20"/>
            </w:rPr>
            <w:t>ТО</w:t>
          </w:r>
          <w:proofErr w:type="gramEnd"/>
          <w:r w:rsidR="00D44032">
            <w:rPr>
              <w:rFonts w:ascii="Times New Roman" w:hAnsi="Times New Roman" w:cs="Times New Roman"/>
              <w:b/>
              <w:sz w:val="20"/>
            </w:rPr>
            <w:t xml:space="preserve"> АТС</w:t>
          </w:r>
        </w:p>
      </w:tc>
      <w:tc>
        <w:tcPr>
          <w:tcW w:w="5114" w:type="dxa"/>
        </w:tcPr>
        <w:p w14:paraId="76EE0178" w14:textId="77777777" w:rsidR="00120F27" w:rsidRDefault="00120F27" w:rsidP="00DD4925">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r>
            <w:rPr>
              <w:rFonts w:ascii="Times New Roman" w:hAnsi="Times New Roman" w:cs="Times New Roman"/>
              <w:b/>
              <w:sz w:val="20"/>
            </w:rPr>
            <w:t>ОБЛАСТЬ   АККРЕДИТАЦИИ</w:t>
          </w:r>
        </w:p>
        <w:p w14:paraId="23BB5E0B" w14:textId="77777777" w:rsidR="00FC6B89" w:rsidRPr="00740A08" w:rsidRDefault="00FC6B89" w:rsidP="00DD4925">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r w:rsidRPr="00FC6B89">
            <w:rPr>
              <w:rFonts w:ascii="Times New Roman" w:hAnsi="Times New Roman" w:cs="Times New Roman"/>
              <w:b/>
              <w:sz w:val="20"/>
            </w:rPr>
            <w:t xml:space="preserve">органа по проведению </w:t>
          </w:r>
          <w:proofErr w:type="gramStart"/>
          <w:r w:rsidRPr="00FC6B89">
            <w:rPr>
              <w:rFonts w:ascii="Times New Roman" w:hAnsi="Times New Roman" w:cs="Times New Roman"/>
              <w:b/>
              <w:sz w:val="20"/>
            </w:rPr>
            <w:t>контроля  колесных</w:t>
          </w:r>
          <w:proofErr w:type="gramEnd"/>
          <w:r w:rsidRPr="00FC6B89">
            <w:rPr>
              <w:rFonts w:ascii="Times New Roman" w:hAnsi="Times New Roman" w:cs="Times New Roman"/>
              <w:b/>
              <w:sz w:val="20"/>
            </w:rPr>
            <w:t xml:space="preserve"> транспортных средств</w:t>
          </w:r>
        </w:p>
      </w:tc>
      <w:tc>
        <w:tcPr>
          <w:tcW w:w="4100" w:type="dxa"/>
        </w:tcPr>
        <w:p w14:paraId="661392CD" w14:textId="77777777" w:rsidR="00120F27" w:rsidRPr="00740A08" w:rsidRDefault="00120F27" w:rsidP="00DD4925">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r>
            <w:rPr>
              <w:rFonts w:ascii="Times New Roman" w:hAnsi="Times New Roman" w:cs="Times New Roman"/>
              <w:b/>
              <w:sz w:val="20"/>
            </w:rPr>
            <w:t>ОА – ОК - 202</w:t>
          </w:r>
          <w:r w:rsidR="00DD4925">
            <w:rPr>
              <w:rFonts w:ascii="Times New Roman" w:hAnsi="Times New Roman" w:cs="Times New Roman"/>
              <w:b/>
              <w:sz w:val="20"/>
            </w:rPr>
            <w:t>5</w:t>
          </w:r>
        </w:p>
      </w:tc>
    </w:tr>
  </w:tbl>
  <w:p w14:paraId="7B7DAFAA" w14:textId="77777777" w:rsidR="00120F27" w:rsidRDefault="00120F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3" w15:restartNumberingAfterBreak="0">
    <w:nsid w:val="5FCB4CC4"/>
    <w:multiLevelType w:val="hybridMultilevel"/>
    <w:tmpl w:val="5EB85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482507437">
    <w:abstractNumId w:val="2"/>
  </w:num>
  <w:num w:numId="2" w16cid:durableId="152526253">
    <w:abstractNumId w:val="0"/>
  </w:num>
  <w:num w:numId="3" w16cid:durableId="375082841">
    <w:abstractNumId w:val="1"/>
  </w:num>
  <w:num w:numId="4" w16cid:durableId="1981299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A08"/>
    <w:rsid w:val="00000369"/>
    <w:rsid w:val="00000F66"/>
    <w:rsid w:val="00001D6E"/>
    <w:rsid w:val="00013642"/>
    <w:rsid w:val="0002013D"/>
    <w:rsid w:val="00026B02"/>
    <w:rsid w:val="00032E5D"/>
    <w:rsid w:val="00040AC8"/>
    <w:rsid w:val="000442CD"/>
    <w:rsid w:val="00052599"/>
    <w:rsid w:val="00054F2C"/>
    <w:rsid w:val="000553F9"/>
    <w:rsid w:val="00060A69"/>
    <w:rsid w:val="000745D4"/>
    <w:rsid w:val="00075FF2"/>
    <w:rsid w:val="00080583"/>
    <w:rsid w:val="000819D5"/>
    <w:rsid w:val="0008395F"/>
    <w:rsid w:val="0008435A"/>
    <w:rsid w:val="0008469C"/>
    <w:rsid w:val="0009270E"/>
    <w:rsid w:val="00096D56"/>
    <w:rsid w:val="000B25D2"/>
    <w:rsid w:val="000B3F22"/>
    <w:rsid w:val="000B70AA"/>
    <w:rsid w:val="000C2221"/>
    <w:rsid w:val="000C26DB"/>
    <w:rsid w:val="000D04AA"/>
    <w:rsid w:val="000E1A55"/>
    <w:rsid w:val="000E243D"/>
    <w:rsid w:val="000E42E9"/>
    <w:rsid w:val="000E52CE"/>
    <w:rsid w:val="000F3C36"/>
    <w:rsid w:val="000F6DD5"/>
    <w:rsid w:val="00101A82"/>
    <w:rsid w:val="001037D4"/>
    <w:rsid w:val="00120F27"/>
    <w:rsid w:val="00121341"/>
    <w:rsid w:val="00122F76"/>
    <w:rsid w:val="00124248"/>
    <w:rsid w:val="00127B52"/>
    <w:rsid w:val="00130822"/>
    <w:rsid w:val="001335B0"/>
    <w:rsid w:val="00135934"/>
    <w:rsid w:val="00135B27"/>
    <w:rsid w:val="00141B77"/>
    <w:rsid w:val="00145F91"/>
    <w:rsid w:val="00152DEB"/>
    <w:rsid w:val="00157FC3"/>
    <w:rsid w:val="001630B6"/>
    <w:rsid w:val="00164B1F"/>
    <w:rsid w:val="00170958"/>
    <w:rsid w:val="001719B9"/>
    <w:rsid w:val="001802A1"/>
    <w:rsid w:val="00181BAF"/>
    <w:rsid w:val="0019116B"/>
    <w:rsid w:val="00194632"/>
    <w:rsid w:val="00197EFC"/>
    <w:rsid w:val="001A01FC"/>
    <w:rsid w:val="001A2387"/>
    <w:rsid w:val="001A3571"/>
    <w:rsid w:val="001B4417"/>
    <w:rsid w:val="001B4A64"/>
    <w:rsid w:val="001C02F0"/>
    <w:rsid w:val="001C6D09"/>
    <w:rsid w:val="001D082D"/>
    <w:rsid w:val="001D0C24"/>
    <w:rsid w:val="001D1E17"/>
    <w:rsid w:val="001D3B60"/>
    <w:rsid w:val="001D5D2F"/>
    <w:rsid w:val="001E686A"/>
    <w:rsid w:val="001F31E3"/>
    <w:rsid w:val="001F354B"/>
    <w:rsid w:val="001F3D68"/>
    <w:rsid w:val="002018D6"/>
    <w:rsid w:val="00204A95"/>
    <w:rsid w:val="00211252"/>
    <w:rsid w:val="002325D5"/>
    <w:rsid w:val="00236974"/>
    <w:rsid w:val="002400CE"/>
    <w:rsid w:val="00246F3B"/>
    <w:rsid w:val="00247230"/>
    <w:rsid w:val="002521B6"/>
    <w:rsid w:val="002544AF"/>
    <w:rsid w:val="002548ED"/>
    <w:rsid w:val="00256DFF"/>
    <w:rsid w:val="00260B93"/>
    <w:rsid w:val="00260D02"/>
    <w:rsid w:val="002715DB"/>
    <w:rsid w:val="00275AA4"/>
    <w:rsid w:val="002778FE"/>
    <w:rsid w:val="00277CBA"/>
    <w:rsid w:val="002845B9"/>
    <w:rsid w:val="00285523"/>
    <w:rsid w:val="00285F30"/>
    <w:rsid w:val="00295B36"/>
    <w:rsid w:val="00297989"/>
    <w:rsid w:val="002A086D"/>
    <w:rsid w:val="002B18B4"/>
    <w:rsid w:val="002B20ED"/>
    <w:rsid w:val="002C0DAC"/>
    <w:rsid w:val="002D773B"/>
    <w:rsid w:val="002E597B"/>
    <w:rsid w:val="002E5B70"/>
    <w:rsid w:val="002E6F7B"/>
    <w:rsid w:val="002F151E"/>
    <w:rsid w:val="00301967"/>
    <w:rsid w:val="0030401D"/>
    <w:rsid w:val="00310C1C"/>
    <w:rsid w:val="003133DB"/>
    <w:rsid w:val="00315410"/>
    <w:rsid w:val="00316392"/>
    <w:rsid w:val="00320160"/>
    <w:rsid w:val="003237FC"/>
    <w:rsid w:val="0032407C"/>
    <w:rsid w:val="00324DF6"/>
    <w:rsid w:val="00336926"/>
    <w:rsid w:val="00336B41"/>
    <w:rsid w:val="00336FBC"/>
    <w:rsid w:val="00337B08"/>
    <w:rsid w:val="00350A91"/>
    <w:rsid w:val="003544B8"/>
    <w:rsid w:val="00356CE4"/>
    <w:rsid w:val="00357A3E"/>
    <w:rsid w:val="003607ED"/>
    <w:rsid w:val="00360DBF"/>
    <w:rsid w:val="0036319B"/>
    <w:rsid w:val="00365F2E"/>
    <w:rsid w:val="00367803"/>
    <w:rsid w:val="00367A0B"/>
    <w:rsid w:val="00375BB5"/>
    <w:rsid w:val="00385F2B"/>
    <w:rsid w:val="00390476"/>
    <w:rsid w:val="00392ED9"/>
    <w:rsid w:val="00397D66"/>
    <w:rsid w:val="003A465D"/>
    <w:rsid w:val="003A48E1"/>
    <w:rsid w:val="003A59E6"/>
    <w:rsid w:val="003A5F4F"/>
    <w:rsid w:val="003A60CA"/>
    <w:rsid w:val="003A719E"/>
    <w:rsid w:val="003B7E55"/>
    <w:rsid w:val="003B7EE4"/>
    <w:rsid w:val="003C701F"/>
    <w:rsid w:val="003D2FE9"/>
    <w:rsid w:val="003E0487"/>
    <w:rsid w:val="003E13D6"/>
    <w:rsid w:val="003E308C"/>
    <w:rsid w:val="003E5BD7"/>
    <w:rsid w:val="003F0218"/>
    <w:rsid w:val="003F0916"/>
    <w:rsid w:val="003F5F8B"/>
    <w:rsid w:val="003F648C"/>
    <w:rsid w:val="0040137B"/>
    <w:rsid w:val="00403432"/>
    <w:rsid w:val="00420A13"/>
    <w:rsid w:val="00420A94"/>
    <w:rsid w:val="00427A29"/>
    <w:rsid w:val="00427D7A"/>
    <w:rsid w:val="00435DF8"/>
    <w:rsid w:val="00436A8C"/>
    <w:rsid w:val="00437795"/>
    <w:rsid w:val="00441919"/>
    <w:rsid w:val="00453F1D"/>
    <w:rsid w:val="004623F9"/>
    <w:rsid w:val="00463B3F"/>
    <w:rsid w:val="00465B04"/>
    <w:rsid w:val="00466A9B"/>
    <w:rsid w:val="00473CE1"/>
    <w:rsid w:val="00475BA3"/>
    <w:rsid w:val="004877D9"/>
    <w:rsid w:val="00490001"/>
    <w:rsid w:val="004910E3"/>
    <w:rsid w:val="004933FF"/>
    <w:rsid w:val="00497925"/>
    <w:rsid w:val="00497A4C"/>
    <w:rsid w:val="004A6F07"/>
    <w:rsid w:val="004B64D0"/>
    <w:rsid w:val="004C2A07"/>
    <w:rsid w:val="004C42E9"/>
    <w:rsid w:val="004D09D5"/>
    <w:rsid w:val="004D3734"/>
    <w:rsid w:val="004D4E9D"/>
    <w:rsid w:val="004D7AF9"/>
    <w:rsid w:val="004E58E9"/>
    <w:rsid w:val="004E74A7"/>
    <w:rsid w:val="005039DE"/>
    <w:rsid w:val="00513537"/>
    <w:rsid w:val="0051466D"/>
    <w:rsid w:val="00514840"/>
    <w:rsid w:val="00517F10"/>
    <w:rsid w:val="00524D63"/>
    <w:rsid w:val="00526955"/>
    <w:rsid w:val="00533C52"/>
    <w:rsid w:val="00537D22"/>
    <w:rsid w:val="00547096"/>
    <w:rsid w:val="00554E9F"/>
    <w:rsid w:val="00555612"/>
    <w:rsid w:val="0056196C"/>
    <w:rsid w:val="00561F7A"/>
    <w:rsid w:val="0056610A"/>
    <w:rsid w:val="00567388"/>
    <w:rsid w:val="0057440B"/>
    <w:rsid w:val="00587DB8"/>
    <w:rsid w:val="00590523"/>
    <w:rsid w:val="005924ED"/>
    <w:rsid w:val="005A1A0A"/>
    <w:rsid w:val="005B3257"/>
    <w:rsid w:val="005B7DB8"/>
    <w:rsid w:val="005C26E4"/>
    <w:rsid w:val="005C33D9"/>
    <w:rsid w:val="005C4177"/>
    <w:rsid w:val="005D3DCE"/>
    <w:rsid w:val="005E0466"/>
    <w:rsid w:val="006021A8"/>
    <w:rsid w:val="00610AF1"/>
    <w:rsid w:val="00613662"/>
    <w:rsid w:val="00616C00"/>
    <w:rsid w:val="006245F3"/>
    <w:rsid w:val="00637775"/>
    <w:rsid w:val="00644D12"/>
    <w:rsid w:val="00647819"/>
    <w:rsid w:val="00647C6E"/>
    <w:rsid w:val="0065118C"/>
    <w:rsid w:val="006535F6"/>
    <w:rsid w:val="006536A3"/>
    <w:rsid w:val="00653825"/>
    <w:rsid w:val="00654718"/>
    <w:rsid w:val="00655B29"/>
    <w:rsid w:val="00662CE6"/>
    <w:rsid w:val="00671216"/>
    <w:rsid w:val="0067496B"/>
    <w:rsid w:val="00681429"/>
    <w:rsid w:val="006862EE"/>
    <w:rsid w:val="00692000"/>
    <w:rsid w:val="006941CD"/>
    <w:rsid w:val="006B0A96"/>
    <w:rsid w:val="006B25D4"/>
    <w:rsid w:val="006B79BB"/>
    <w:rsid w:val="006C1A35"/>
    <w:rsid w:val="006D233A"/>
    <w:rsid w:val="006E2BB8"/>
    <w:rsid w:val="006E3893"/>
    <w:rsid w:val="006E67AC"/>
    <w:rsid w:val="006E6EC3"/>
    <w:rsid w:val="006E7DFF"/>
    <w:rsid w:val="006F6354"/>
    <w:rsid w:val="00706C32"/>
    <w:rsid w:val="00712F9D"/>
    <w:rsid w:val="00717A60"/>
    <w:rsid w:val="00726E4D"/>
    <w:rsid w:val="0072752B"/>
    <w:rsid w:val="00727E0B"/>
    <w:rsid w:val="00732C2F"/>
    <w:rsid w:val="0073321B"/>
    <w:rsid w:val="00734BC8"/>
    <w:rsid w:val="00740A08"/>
    <w:rsid w:val="007449BB"/>
    <w:rsid w:val="00750F4E"/>
    <w:rsid w:val="00754B92"/>
    <w:rsid w:val="00756A7C"/>
    <w:rsid w:val="00764CF4"/>
    <w:rsid w:val="00776666"/>
    <w:rsid w:val="00780B34"/>
    <w:rsid w:val="00780C13"/>
    <w:rsid w:val="00782CB9"/>
    <w:rsid w:val="007968BE"/>
    <w:rsid w:val="007A2599"/>
    <w:rsid w:val="007B1AD7"/>
    <w:rsid w:val="007B3290"/>
    <w:rsid w:val="007B527C"/>
    <w:rsid w:val="007B7E31"/>
    <w:rsid w:val="007C0206"/>
    <w:rsid w:val="007C02B6"/>
    <w:rsid w:val="007C6093"/>
    <w:rsid w:val="007C6975"/>
    <w:rsid w:val="007D2DC5"/>
    <w:rsid w:val="007D50E1"/>
    <w:rsid w:val="007E2FDE"/>
    <w:rsid w:val="007F20E5"/>
    <w:rsid w:val="007F795B"/>
    <w:rsid w:val="00805506"/>
    <w:rsid w:val="00805550"/>
    <w:rsid w:val="00806CD8"/>
    <w:rsid w:val="008118AA"/>
    <w:rsid w:val="00812BF1"/>
    <w:rsid w:val="008151CE"/>
    <w:rsid w:val="00820906"/>
    <w:rsid w:val="00827BAC"/>
    <w:rsid w:val="008304E8"/>
    <w:rsid w:val="0084025C"/>
    <w:rsid w:val="0084209C"/>
    <w:rsid w:val="00853AC0"/>
    <w:rsid w:val="00854227"/>
    <w:rsid w:val="00857983"/>
    <w:rsid w:val="008604D1"/>
    <w:rsid w:val="00861E75"/>
    <w:rsid w:val="00864436"/>
    <w:rsid w:val="00864600"/>
    <w:rsid w:val="00884260"/>
    <w:rsid w:val="00885767"/>
    <w:rsid w:val="00893C0E"/>
    <w:rsid w:val="008A2177"/>
    <w:rsid w:val="008A2C14"/>
    <w:rsid w:val="008A5B50"/>
    <w:rsid w:val="008A7238"/>
    <w:rsid w:val="008B2797"/>
    <w:rsid w:val="008B42F3"/>
    <w:rsid w:val="008C2DC7"/>
    <w:rsid w:val="008C72C6"/>
    <w:rsid w:val="008C7CAB"/>
    <w:rsid w:val="008D6067"/>
    <w:rsid w:val="008E02C5"/>
    <w:rsid w:val="008E1E41"/>
    <w:rsid w:val="008F19BE"/>
    <w:rsid w:val="008F2041"/>
    <w:rsid w:val="008F42F6"/>
    <w:rsid w:val="008F4974"/>
    <w:rsid w:val="008F4F5B"/>
    <w:rsid w:val="00900D68"/>
    <w:rsid w:val="00902113"/>
    <w:rsid w:val="0090359D"/>
    <w:rsid w:val="00903AA4"/>
    <w:rsid w:val="00911B96"/>
    <w:rsid w:val="009155EA"/>
    <w:rsid w:val="0092063F"/>
    <w:rsid w:val="00922995"/>
    <w:rsid w:val="00934D12"/>
    <w:rsid w:val="00944D24"/>
    <w:rsid w:val="009457A3"/>
    <w:rsid w:val="00945B9D"/>
    <w:rsid w:val="009460B7"/>
    <w:rsid w:val="009465EC"/>
    <w:rsid w:val="00946C2C"/>
    <w:rsid w:val="009505BB"/>
    <w:rsid w:val="0095088F"/>
    <w:rsid w:val="00952FFF"/>
    <w:rsid w:val="009578E0"/>
    <w:rsid w:val="00962967"/>
    <w:rsid w:val="00965329"/>
    <w:rsid w:val="0096573E"/>
    <w:rsid w:val="009879FA"/>
    <w:rsid w:val="00994AD0"/>
    <w:rsid w:val="009967FA"/>
    <w:rsid w:val="009A0198"/>
    <w:rsid w:val="009A55A5"/>
    <w:rsid w:val="009B1C26"/>
    <w:rsid w:val="009B42A2"/>
    <w:rsid w:val="009B729F"/>
    <w:rsid w:val="009D1400"/>
    <w:rsid w:val="009D746F"/>
    <w:rsid w:val="009D7670"/>
    <w:rsid w:val="009E060C"/>
    <w:rsid w:val="009E2579"/>
    <w:rsid w:val="009F0459"/>
    <w:rsid w:val="009F6754"/>
    <w:rsid w:val="009F6D3B"/>
    <w:rsid w:val="009F7D2B"/>
    <w:rsid w:val="00A053FE"/>
    <w:rsid w:val="00A11024"/>
    <w:rsid w:val="00A117D8"/>
    <w:rsid w:val="00A13B94"/>
    <w:rsid w:val="00A15B24"/>
    <w:rsid w:val="00A160D5"/>
    <w:rsid w:val="00A22E53"/>
    <w:rsid w:val="00A247B7"/>
    <w:rsid w:val="00A32D9B"/>
    <w:rsid w:val="00A4522E"/>
    <w:rsid w:val="00A52A17"/>
    <w:rsid w:val="00A542DD"/>
    <w:rsid w:val="00A54EF9"/>
    <w:rsid w:val="00A60792"/>
    <w:rsid w:val="00A61C8A"/>
    <w:rsid w:val="00A65F0A"/>
    <w:rsid w:val="00A7025F"/>
    <w:rsid w:val="00A71720"/>
    <w:rsid w:val="00A7203E"/>
    <w:rsid w:val="00A83D45"/>
    <w:rsid w:val="00A87B0A"/>
    <w:rsid w:val="00A9156D"/>
    <w:rsid w:val="00A91F0C"/>
    <w:rsid w:val="00A9743E"/>
    <w:rsid w:val="00AA45B9"/>
    <w:rsid w:val="00AA4803"/>
    <w:rsid w:val="00AB39F3"/>
    <w:rsid w:val="00AB7329"/>
    <w:rsid w:val="00AC375F"/>
    <w:rsid w:val="00AC5097"/>
    <w:rsid w:val="00AC75F3"/>
    <w:rsid w:val="00AC76CF"/>
    <w:rsid w:val="00AD1D19"/>
    <w:rsid w:val="00AE07D7"/>
    <w:rsid w:val="00AE301D"/>
    <w:rsid w:val="00AE33B7"/>
    <w:rsid w:val="00AE4EB9"/>
    <w:rsid w:val="00AF7FB4"/>
    <w:rsid w:val="00B01899"/>
    <w:rsid w:val="00B1003A"/>
    <w:rsid w:val="00B114B9"/>
    <w:rsid w:val="00B14F1C"/>
    <w:rsid w:val="00B15DF7"/>
    <w:rsid w:val="00B16505"/>
    <w:rsid w:val="00B212B0"/>
    <w:rsid w:val="00B22EB0"/>
    <w:rsid w:val="00B25CFC"/>
    <w:rsid w:val="00B2762A"/>
    <w:rsid w:val="00B34483"/>
    <w:rsid w:val="00B364CB"/>
    <w:rsid w:val="00B41508"/>
    <w:rsid w:val="00B4240D"/>
    <w:rsid w:val="00B43745"/>
    <w:rsid w:val="00B47F4C"/>
    <w:rsid w:val="00B50080"/>
    <w:rsid w:val="00B54B43"/>
    <w:rsid w:val="00B614E2"/>
    <w:rsid w:val="00B63DC5"/>
    <w:rsid w:val="00B6744C"/>
    <w:rsid w:val="00B73DF0"/>
    <w:rsid w:val="00B75D50"/>
    <w:rsid w:val="00B765DD"/>
    <w:rsid w:val="00B8602D"/>
    <w:rsid w:val="00BA219F"/>
    <w:rsid w:val="00BA729C"/>
    <w:rsid w:val="00BB08B0"/>
    <w:rsid w:val="00BB25F1"/>
    <w:rsid w:val="00BB2B90"/>
    <w:rsid w:val="00BB48AB"/>
    <w:rsid w:val="00BB5B09"/>
    <w:rsid w:val="00BB6038"/>
    <w:rsid w:val="00BB6674"/>
    <w:rsid w:val="00BC0C08"/>
    <w:rsid w:val="00BC0FF4"/>
    <w:rsid w:val="00BC5D03"/>
    <w:rsid w:val="00BD000C"/>
    <w:rsid w:val="00BD6182"/>
    <w:rsid w:val="00BE3B1A"/>
    <w:rsid w:val="00BE733F"/>
    <w:rsid w:val="00BF0437"/>
    <w:rsid w:val="00BF601E"/>
    <w:rsid w:val="00BF69CF"/>
    <w:rsid w:val="00C00849"/>
    <w:rsid w:val="00C250B4"/>
    <w:rsid w:val="00C25567"/>
    <w:rsid w:val="00C25EBB"/>
    <w:rsid w:val="00C26B13"/>
    <w:rsid w:val="00C316BB"/>
    <w:rsid w:val="00C34485"/>
    <w:rsid w:val="00C4017A"/>
    <w:rsid w:val="00C401E2"/>
    <w:rsid w:val="00C43E80"/>
    <w:rsid w:val="00C44E40"/>
    <w:rsid w:val="00C451F3"/>
    <w:rsid w:val="00C46A52"/>
    <w:rsid w:val="00C5049C"/>
    <w:rsid w:val="00C550DC"/>
    <w:rsid w:val="00C60CAC"/>
    <w:rsid w:val="00C6130C"/>
    <w:rsid w:val="00C6176C"/>
    <w:rsid w:val="00C66CFC"/>
    <w:rsid w:val="00C7290B"/>
    <w:rsid w:val="00C7416C"/>
    <w:rsid w:val="00C773ED"/>
    <w:rsid w:val="00C803A8"/>
    <w:rsid w:val="00C84EA2"/>
    <w:rsid w:val="00C86137"/>
    <w:rsid w:val="00C901E5"/>
    <w:rsid w:val="00C90265"/>
    <w:rsid w:val="00C90F8C"/>
    <w:rsid w:val="00C91520"/>
    <w:rsid w:val="00C950B8"/>
    <w:rsid w:val="00C9691B"/>
    <w:rsid w:val="00C97840"/>
    <w:rsid w:val="00CA0553"/>
    <w:rsid w:val="00CA0DB0"/>
    <w:rsid w:val="00CA1070"/>
    <w:rsid w:val="00CA1890"/>
    <w:rsid w:val="00CA1E9E"/>
    <w:rsid w:val="00CA3D50"/>
    <w:rsid w:val="00CA5781"/>
    <w:rsid w:val="00CA66E0"/>
    <w:rsid w:val="00CB01D0"/>
    <w:rsid w:val="00CB2465"/>
    <w:rsid w:val="00CB608C"/>
    <w:rsid w:val="00CC11BF"/>
    <w:rsid w:val="00CC14C7"/>
    <w:rsid w:val="00CC3B4C"/>
    <w:rsid w:val="00CC5744"/>
    <w:rsid w:val="00CD14C3"/>
    <w:rsid w:val="00CD702C"/>
    <w:rsid w:val="00CD77EC"/>
    <w:rsid w:val="00CF1FEC"/>
    <w:rsid w:val="00CF4708"/>
    <w:rsid w:val="00D055B0"/>
    <w:rsid w:val="00D078DB"/>
    <w:rsid w:val="00D07A45"/>
    <w:rsid w:val="00D139CE"/>
    <w:rsid w:val="00D15E43"/>
    <w:rsid w:val="00D2288B"/>
    <w:rsid w:val="00D232B7"/>
    <w:rsid w:val="00D25A69"/>
    <w:rsid w:val="00D25F00"/>
    <w:rsid w:val="00D27AD2"/>
    <w:rsid w:val="00D44032"/>
    <w:rsid w:val="00D45D3E"/>
    <w:rsid w:val="00D53BD3"/>
    <w:rsid w:val="00D5438C"/>
    <w:rsid w:val="00D56FD4"/>
    <w:rsid w:val="00D57837"/>
    <w:rsid w:val="00D63110"/>
    <w:rsid w:val="00D671EE"/>
    <w:rsid w:val="00D80AB5"/>
    <w:rsid w:val="00D8695B"/>
    <w:rsid w:val="00D87EA5"/>
    <w:rsid w:val="00D92805"/>
    <w:rsid w:val="00D92FE7"/>
    <w:rsid w:val="00D9321A"/>
    <w:rsid w:val="00D93D4F"/>
    <w:rsid w:val="00D9467B"/>
    <w:rsid w:val="00DA3B99"/>
    <w:rsid w:val="00DA49D9"/>
    <w:rsid w:val="00DA6734"/>
    <w:rsid w:val="00DB2879"/>
    <w:rsid w:val="00DB2C2B"/>
    <w:rsid w:val="00DB5AC1"/>
    <w:rsid w:val="00DC09F9"/>
    <w:rsid w:val="00DC5C61"/>
    <w:rsid w:val="00DD4925"/>
    <w:rsid w:val="00DE0010"/>
    <w:rsid w:val="00DE79F0"/>
    <w:rsid w:val="00DE7C3D"/>
    <w:rsid w:val="00DF2F51"/>
    <w:rsid w:val="00DF7477"/>
    <w:rsid w:val="00E01701"/>
    <w:rsid w:val="00E01857"/>
    <w:rsid w:val="00E0478C"/>
    <w:rsid w:val="00E05157"/>
    <w:rsid w:val="00E06480"/>
    <w:rsid w:val="00E10259"/>
    <w:rsid w:val="00E26BF4"/>
    <w:rsid w:val="00E31F50"/>
    <w:rsid w:val="00E34F2E"/>
    <w:rsid w:val="00E36938"/>
    <w:rsid w:val="00E43B8D"/>
    <w:rsid w:val="00E4438A"/>
    <w:rsid w:val="00E4692A"/>
    <w:rsid w:val="00E5026D"/>
    <w:rsid w:val="00E5284F"/>
    <w:rsid w:val="00E53E4F"/>
    <w:rsid w:val="00E63C3D"/>
    <w:rsid w:val="00E64BF8"/>
    <w:rsid w:val="00E67832"/>
    <w:rsid w:val="00E83A38"/>
    <w:rsid w:val="00E90ADC"/>
    <w:rsid w:val="00E90DDC"/>
    <w:rsid w:val="00E9236D"/>
    <w:rsid w:val="00E93AB2"/>
    <w:rsid w:val="00E95C1A"/>
    <w:rsid w:val="00EA06E0"/>
    <w:rsid w:val="00EA258C"/>
    <w:rsid w:val="00EA44BA"/>
    <w:rsid w:val="00EA6EDD"/>
    <w:rsid w:val="00EA6F85"/>
    <w:rsid w:val="00EB1015"/>
    <w:rsid w:val="00EB3EB9"/>
    <w:rsid w:val="00EB46C8"/>
    <w:rsid w:val="00EC2832"/>
    <w:rsid w:val="00ED12BA"/>
    <w:rsid w:val="00EE0B00"/>
    <w:rsid w:val="00EE7AE0"/>
    <w:rsid w:val="00F037E0"/>
    <w:rsid w:val="00F03C4F"/>
    <w:rsid w:val="00F05EA9"/>
    <w:rsid w:val="00F20009"/>
    <w:rsid w:val="00F23308"/>
    <w:rsid w:val="00F242E4"/>
    <w:rsid w:val="00F25AA0"/>
    <w:rsid w:val="00F30094"/>
    <w:rsid w:val="00F36C18"/>
    <w:rsid w:val="00F37B1E"/>
    <w:rsid w:val="00F433CA"/>
    <w:rsid w:val="00F520F4"/>
    <w:rsid w:val="00F55D02"/>
    <w:rsid w:val="00F5734C"/>
    <w:rsid w:val="00F63641"/>
    <w:rsid w:val="00F636A1"/>
    <w:rsid w:val="00F66877"/>
    <w:rsid w:val="00F723C4"/>
    <w:rsid w:val="00F741D0"/>
    <w:rsid w:val="00F74FAC"/>
    <w:rsid w:val="00F85340"/>
    <w:rsid w:val="00F91D5C"/>
    <w:rsid w:val="00F94C57"/>
    <w:rsid w:val="00FA62E6"/>
    <w:rsid w:val="00FA78E6"/>
    <w:rsid w:val="00FB1D02"/>
    <w:rsid w:val="00FB3782"/>
    <w:rsid w:val="00FC6B89"/>
    <w:rsid w:val="00FD3AB1"/>
    <w:rsid w:val="00FD7A3E"/>
    <w:rsid w:val="00FD7CC8"/>
    <w:rsid w:val="00FF6B3E"/>
    <w:rsid w:val="00FF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0C5FF"/>
  <w15:docId w15:val="{1D3001B3-F8F6-4CA5-9E16-7193D60D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98"/>
  </w:style>
  <w:style w:type="paragraph" w:styleId="1">
    <w:name w:val="heading 1"/>
    <w:basedOn w:val="a"/>
    <w:next w:val="a"/>
    <w:link w:val="10"/>
    <w:uiPriority w:val="9"/>
    <w:qFormat/>
    <w:rsid w:val="00301967"/>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paragraph" w:styleId="2">
    <w:name w:val="heading 2"/>
    <w:basedOn w:val="a"/>
    <w:next w:val="a"/>
    <w:link w:val="20"/>
    <w:semiHidden/>
    <w:unhideWhenUsed/>
    <w:qFormat/>
    <w:rsid w:val="00756A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756A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301967"/>
    <w:rPr>
      <w:rFonts w:asciiTheme="majorHAnsi" w:eastAsiaTheme="majorEastAsia" w:hAnsiTheme="majorHAnsi" w:cstheme="majorBidi"/>
      <w:b/>
      <w:color w:val="365F91" w:themeColor="accent1" w:themeShade="BF"/>
      <w:sz w:val="32"/>
      <w:szCs w:val="32"/>
      <w:lang w:eastAsia="ru-RU"/>
    </w:rPr>
  </w:style>
  <w:style w:type="character" w:styleId="ab">
    <w:name w:val="page number"/>
    <w:basedOn w:val="a0"/>
    <w:rsid w:val="003B7EE4"/>
  </w:style>
  <w:style w:type="character" w:customStyle="1" w:styleId="20">
    <w:name w:val="Заголовок 2 Знак"/>
    <w:basedOn w:val="a0"/>
    <w:link w:val="2"/>
    <w:semiHidden/>
    <w:rsid w:val="00756A7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756A7C"/>
    <w:rPr>
      <w:rFonts w:asciiTheme="majorHAnsi" w:eastAsiaTheme="majorEastAsia" w:hAnsiTheme="majorHAnsi" w:cstheme="majorBidi"/>
      <w:color w:val="243F60" w:themeColor="accent1" w:themeShade="7F"/>
      <w:sz w:val="24"/>
      <w:szCs w:val="24"/>
    </w:rPr>
  </w:style>
  <w:style w:type="character" w:styleId="ac">
    <w:name w:val="Emphasis"/>
    <w:uiPriority w:val="20"/>
    <w:qFormat/>
    <w:rsid w:val="00756A7C"/>
    <w:rPr>
      <w:i/>
      <w:iCs/>
    </w:rPr>
  </w:style>
  <w:style w:type="paragraph" w:styleId="ad">
    <w:name w:val="Body Text"/>
    <w:basedOn w:val="a"/>
    <w:link w:val="ae"/>
    <w:rsid w:val="00756A7C"/>
    <w:pPr>
      <w:spacing w:after="0" w:line="240" w:lineRule="auto"/>
    </w:pPr>
    <w:rPr>
      <w:rFonts w:ascii="Times New Roman" w:eastAsia="Times New Roman" w:hAnsi="Times New Roman" w:cs="Times New Roman"/>
      <w:sz w:val="24"/>
      <w:szCs w:val="20"/>
      <w:lang w:eastAsia="ko-KR"/>
    </w:rPr>
  </w:style>
  <w:style w:type="character" w:customStyle="1" w:styleId="ae">
    <w:name w:val="Основной текст Знак"/>
    <w:basedOn w:val="a0"/>
    <w:link w:val="ad"/>
    <w:rsid w:val="00756A7C"/>
    <w:rPr>
      <w:rFonts w:ascii="Times New Roman" w:eastAsia="Times New Roman" w:hAnsi="Times New Roman" w:cs="Times New Roman"/>
      <w:sz w:val="24"/>
      <w:szCs w:val="20"/>
      <w:lang w:eastAsia="ko-KR"/>
    </w:rPr>
  </w:style>
  <w:style w:type="paragraph" w:styleId="af">
    <w:name w:val="List Paragraph"/>
    <w:basedOn w:val="a"/>
    <w:uiPriority w:val="34"/>
    <w:qFormat/>
    <w:rsid w:val="00756A7C"/>
    <w:pPr>
      <w:ind w:left="720"/>
      <w:contextualSpacing/>
    </w:pPr>
    <w:rPr>
      <w:rFonts w:ascii="Calibri" w:eastAsia="Calibri" w:hAnsi="Calibri" w:cs="Arial"/>
    </w:rPr>
  </w:style>
  <w:style w:type="character" w:customStyle="1" w:styleId="af0">
    <w:name w:val="Другое_"/>
    <w:link w:val="af1"/>
    <w:rsid w:val="00756A7C"/>
    <w:rPr>
      <w:shd w:val="clear" w:color="auto" w:fill="FFFFFF"/>
    </w:rPr>
  </w:style>
  <w:style w:type="paragraph" w:customStyle="1" w:styleId="af1">
    <w:name w:val="Другое"/>
    <w:basedOn w:val="a"/>
    <w:link w:val="af0"/>
    <w:rsid w:val="00756A7C"/>
    <w:pPr>
      <w:widowControl w:val="0"/>
      <w:shd w:val="clear" w:color="auto" w:fill="FFFFFF"/>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40</Pages>
  <Words>11460</Words>
  <Characters>65324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Lw</cp:lastModifiedBy>
  <cp:revision>1258</cp:revision>
  <cp:lastPrinted>2025-11-26T14:12:00Z</cp:lastPrinted>
  <dcterms:created xsi:type="dcterms:W3CDTF">2023-07-06T06:37:00Z</dcterms:created>
  <dcterms:modified xsi:type="dcterms:W3CDTF">2025-12-15T03:00:00Z</dcterms:modified>
</cp:coreProperties>
</file>